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bookmarkStart w:id="0" w:name="_GoBack"/>
      <w:bookmarkEnd w:id="0"/>
      <w:r>
        <w:rPr>
          <w:rFonts w:ascii="Times New Roman CYR" w:hAnsi="Times New Roman CYR" w:cs="Times New Roman CYR"/>
          <w:b/>
          <w:bCs/>
          <w:sz w:val="24"/>
          <w:szCs w:val="24"/>
        </w:rPr>
        <w:t>Титульний аркуш</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3044"/>
        <w:gridCol w:w="169"/>
        <w:gridCol w:w="84"/>
        <w:gridCol w:w="451"/>
        <w:gridCol w:w="38"/>
        <w:gridCol w:w="344"/>
        <w:gridCol w:w="1703"/>
        <w:gridCol w:w="253"/>
        <w:gridCol w:w="1625"/>
        <w:gridCol w:w="321"/>
        <w:gridCol w:w="535"/>
        <w:gridCol w:w="1072"/>
      </w:tblGrid>
      <w:tr w:rsidR="00915B3B">
        <w:tblPrEx>
          <w:tblCellMar>
            <w:top w:w="0" w:type="dxa"/>
            <w:bottom w:w="0" w:type="dxa"/>
          </w:tblCellMar>
        </w:tblPrEx>
        <w:tc>
          <w:tcPr>
            <w:tcW w:w="7711" w:type="dxa"/>
            <w:gridSpan w:val="9"/>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w:t>
            </w:r>
          </w:p>
        </w:tc>
        <w:tc>
          <w:tcPr>
            <w:tcW w:w="1927"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044"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Директор</w:t>
            </w:r>
          </w:p>
        </w:tc>
        <w:tc>
          <w:tcPr>
            <w:tcW w:w="25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Лисюк Олександр Олександрович</w:t>
            </w:r>
          </w:p>
        </w:tc>
      </w:tr>
      <w:tr w:rsidR="00915B3B">
        <w:tblPrEx>
          <w:tblCellMar>
            <w:top w:w="0" w:type="dxa"/>
            <w:bottom w:w="0" w:type="dxa"/>
          </w:tblCellMar>
        </w:tblPrEx>
        <w:tc>
          <w:tcPr>
            <w:tcW w:w="3044"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5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0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20.04.2018</w:t>
            </w:r>
          </w:p>
        </w:tc>
      </w:tr>
      <w:tr w:rsidR="00915B3B">
        <w:tblPrEx>
          <w:tblCellMar>
            <w:top w:w="0" w:type="dxa"/>
            <w:bottom w:w="0" w:type="dxa"/>
          </w:tblCellMar>
        </w:tblPrEx>
        <w:tc>
          <w:tcPr>
            <w:tcW w:w="30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915B3B">
        <w:tblPrEx>
          <w:tblCellMar>
            <w:top w:w="0" w:type="dxa"/>
            <w:bottom w:w="0" w:type="dxa"/>
          </w:tblCellMar>
        </w:tblPrEx>
        <w:tc>
          <w:tcPr>
            <w:tcW w:w="30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30"/>
                <w:szCs w:val="30"/>
              </w:rPr>
            </w:pPr>
            <w:r>
              <w:rPr>
                <w:rFonts w:ascii="Times New Roman CYR" w:hAnsi="Times New Roman CYR" w:cs="Times New Roman CYR"/>
                <w:b/>
                <w:bCs/>
                <w:sz w:val="30"/>
                <w:szCs w:val="30"/>
              </w:rPr>
              <w:t>Річна інформація емітента цінних паперів</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30"/>
                <w:szCs w:val="30"/>
              </w:rPr>
            </w:pPr>
            <w:r>
              <w:rPr>
                <w:rFonts w:ascii="Times New Roman CYR" w:hAnsi="Times New Roman CYR" w:cs="Times New Roman CYR"/>
                <w:b/>
                <w:bCs/>
                <w:sz w:val="30"/>
                <w:szCs w:val="30"/>
              </w:rPr>
              <w:t>за 2017 рік</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786"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Повне найменування емітента</w:t>
            </w:r>
          </w:p>
        </w:tc>
        <w:tc>
          <w:tcPr>
            <w:tcW w:w="3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"Хмельницький обласний пивзавод"</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786"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Організаційно-правова форма</w:t>
            </w:r>
          </w:p>
        </w:tc>
        <w:tc>
          <w:tcPr>
            <w:tcW w:w="3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акціонерне товариство</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786"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Код за ЄДРПОУ</w:t>
            </w:r>
          </w:p>
        </w:tc>
        <w:tc>
          <w:tcPr>
            <w:tcW w:w="3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05513922</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786"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Місцезнаходження</w:t>
            </w:r>
          </w:p>
        </w:tc>
        <w:tc>
          <w:tcPr>
            <w:tcW w:w="3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 Хмельницька, ., м. Хмельницький, вул. Чорновола, 24</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786"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Міжміський код, телефон та факс</w:t>
            </w:r>
          </w:p>
        </w:tc>
        <w:tc>
          <w:tcPr>
            <w:tcW w:w="3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(0382) 784237, 784231</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3786"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Електронна поштова адреса</w:t>
            </w:r>
          </w:p>
        </w:tc>
        <w:tc>
          <w:tcPr>
            <w:tcW w:w="34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km_beer@emitent.km.ua</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ІІ. Дані про дату та місце оприлюднення річної інформації</w:t>
            </w:r>
          </w:p>
        </w:tc>
      </w:tr>
      <w:tr w:rsidR="00915B3B">
        <w:tblPrEx>
          <w:tblCellMar>
            <w:top w:w="0" w:type="dxa"/>
            <w:bottom w:w="0" w:type="dxa"/>
          </w:tblCellMar>
        </w:tblPrEx>
        <w:tc>
          <w:tcPr>
            <w:tcW w:w="9639" w:type="dxa"/>
            <w:gridSpan w:val="1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032" w:type="dxa"/>
            <w:gridSpan w:val="10"/>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Річна інформація розміщена у загальнодоступній інформаційній базі даних Комісії</w:t>
            </w:r>
          </w:p>
        </w:tc>
        <w:tc>
          <w:tcPr>
            <w:tcW w:w="535"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8032" w:type="dxa"/>
            <w:gridSpan w:val="10"/>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915B3B">
        <w:tblPrEx>
          <w:tblCellMar>
            <w:top w:w="0" w:type="dxa"/>
            <w:bottom w:w="0" w:type="dxa"/>
          </w:tblCellMar>
        </w:tblPrEx>
        <w:tc>
          <w:tcPr>
            <w:tcW w:w="321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Річна інформація  опублікована у</w:t>
            </w:r>
          </w:p>
        </w:tc>
        <w:tc>
          <w:tcPr>
            <w:tcW w:w="535"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Відомості Національної комісії з цінних паперів та фондового ринку</w:t>
            </w:r>
          </w:p>
        </w:tc>
        <w:tc>
          <w:tcPr>
            <w:tcW w:w="535"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321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(номер та найменування офіційного друкованого видання)</w:t>
            </w:r>
          </w:p>
        </w:tc>
        <w:tc>
          <w:tcPr>
            <w:tcW w:w="535"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915B3B">
        <w:tblPrEx>
          <w:tblCellMar>
            <w:top w:w="0" w:type="dxa"/>
            <w:bottom w:w="0" w:type="dxa"/>
          </w:tblCellMar>
        </w:tblPrEx>
        <w:tc>
          <w:tcPr>
            <w:tcW w:w="321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Річна інформація розміщена на  сторінці в мережі Інтернет</w:t>
            </w:r>
          </w:p>
        </w:tc>
        <w:tc>
          <w:tcPr>
            <w:tcW w:w="535"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www.pat.khmelpyvo.com</w:t>
            </w:r>
          </w:p>
        </w:tc>
        <w:tc>
          <w:tcPr>
            <w:tcW w:w="535"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3213"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535"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Зміст</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Відмітьте (Х), якщо відповідна інформація міститься у річній інформації</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Основні відомості про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про одержані ліцензії (дозволи) на окремі види діяльності</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Відомості щодо участі емітента в створенні юридичних осіб</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Інформація щодо посади корпоративного секретаря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Інформація про рейтингове агентство</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Інформація про засновників та/або учасників емітента та кількість і вартість акцій (розміру часток, паїв)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Інформація про посадових осіб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щодо освіти та стажу роботи посадових осіб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про володіння посадовими особами емітента акціями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Інформація про осіб, що володіють 10 відсотками та більше акцій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Інформація про загальні збори акціонерів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Інформація про дивіденди</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Інформація про юридичних осіб, послугами яких користується емітент</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Відомості про цінні папери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про випуски акцій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про облігації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інформація про інші цінні папери, випущені емітентом</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інформація про похідні цінні папери</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інформація про викуп (продаж раніше викуплених товариством акцій) власних акцій протягом звітного періоду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Опис бізнесу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Інформація про господарську та фінансову діяльність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про основні засоби емітента (за залишковою вартістю)</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щодо вартості чистих активів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інформація про зобов’язання емітента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інформація про обсяги виробництва та реалізації основних видів продукції</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інформація про собівартість реалізованої продукції</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інформація про прийняття рішення про попереднє надання згоди на вчинення значних правочинів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інформація про прийняття рішення про надання згоди на вчинення значних правочинів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інформація про прийняття рішення про надання згоди на вчинення правочинів, щодо вчинення яких є заінтересованість</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Інформація про забезпечення випуску боргових цінних паперів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Відомості щодо особливої інформації та інформації про іпотечні цінні папери, що виникала протягом звітного періоду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Інформація  про  стан  корпоративного  управління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 Інформація про випуски іпотечних облігацій</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 Інформація про склад, структуру і розмір іпотечного покриття:</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5"/>
      </w:tblGrid>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Інформація про випуски іпотечних сертифікатів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Інформація щодо реєстру іпотечних активів</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Основні відомості про ФОН</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 Інформація про випуски сертифікатів ФОН</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 Інформація про осіб, що володіють сертифікатами ФОН</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26. Розрахунок вартості чистих активів ФОН</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 Правила ФОН</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 Відомості про аудиторський висновок (звіт)</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 Текст аудиторського висновку (звіту)</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Річна фінансова звітність</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 Річна фінансова звітність,  складена відповідно до Міжнародних стандартів бухгалтерського обліку (у разі наявності)</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843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963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 Примітки</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складi рiчного звiту вiдсутнi: </w:t>
      </w:r>
      <w:r>
        <w:rPr>
          <w:rFonts w:ascii="Times New Roman CYR" w:hAnsi="Times New Roman CYR" w:cs="Times New Roman CYR"/>
          <w:sz w:val="20"/>
          <w:szCs w:val="20"/>
        </w:rPr>
        <w:br/>
        <w:t xml:space="preserve">3. Вiдомостi щодо належностi емiтента до будь-яких об'єднань пiдприємств - тому що емiтент не входить до складу жодних об'єднань. </w:t>
      </w:r>
      <w:r>
        <w:rPr>
          <w:rFonts w:ascii="Times New Roman CYR" w:hAnsi="Times New Roman CYR" w:cs="Times New Roman CYR"/>
          <w:sz w:val="20"/>
          <w:szCs w:val="20"/>
        </w:rPr>
        <w:br/>
        <w:t>4. Інформація щодо посади корпоративного секретаря - тому що в товаристві відсутня посада корпоративного секретаря</w:t>
      </w:r>
      <w:r>
        <w:rPr>
          <w:rFonts w:ascii="Times New Roman CYR" w:hAnsi="Times New Roman CYR" w:cs="Times New Roman CYR"/>
          <w:sz w:val="20"/>
          <w:szCs w:val="20"/>
        </w:rPr>
        <w:br/>
        <w:t>5. Iнформацiя про рейтингове агентство - тому що емітент не укладав договорів з рейтинговими агентствами та не проводив рейтингову оцiнку.</w:t>
      </w:r>
      <w:r>
        <w:rPr>
          <w:rFonts w:ascii="Times New Roman CYR" w:hAnsi="Times New Roman CYR" w:cs="Times New Roman CYR"/>
          <w:sz w:val="20"/>
          <w:szCs w:val="20"/>
        </w:rPr>
        <w:br/>
        <w:t xml:space="preserve">12. 2) Iнформацiя про облiгацiї емiтента - тому що емітент  не здiйснював випуск облiгацiй. </w:t>
      </w:r>
      <w:r>
        <w:rPr>
          <w:rFonts w:ascii="Times New Roman CYR" w:hAnsi="Times New Roman CYR" w:cs="Times New Roman CYR"/>
          <w:sz w:val="20"/>
          <w:szCs w:val="20"/>
        </w:rPr>
        <w:br/>
        <w:t xml:space="preserve">12. 3) Iнформацiя про iншi цiннi папери, випущенi емiтентом - тому що  iншi цiннi папери емітентом не випускались. </w:t>
      </w:r>
      <w:r>
        <w:rPr>
          <w:rFonts w:ascii="Times New Roman CYR" w:hAnsi="Times New Roman CYR" w:cs="Times New Roman CYR"/>
          <w:sz w:val="20"/>
          <w:szCs w:val="20"/>
        </w:rPr>
        <w:br/>
        <w:t>12. 4) Iнформацiя про похідні цiннi папери, випущенi емiтентом - тому що похідні цiннi папери емітентом не випускались.</w:t>
      </w:r>
      <w:r>
        <w:rPr>
          <w:rFonts w:ascii="Times New Roman CYR" w:hAnsi="Times New Roman CYR" w:cs="Times New Roman CYR"/>
          <w:sz w:val="20"/>
          <w:szCs w:val="20"/>
        </w:rPr>
        <w:br/>
        <w:t>12. 5) Iнформацiя про викуп власних акцiй протягом звiтного перiоду - тому що емітент протягом звiтного перiоду не здiйснював викуп власних акцiй.</w:t>
      </w:r>
      <w:r>
        <w:rPr>
          <w:rFonts w:ascii="Times New Roman CYR" w:hAnsi="Times New Roman CYR" w:cs="Times New Roman CYR"/>
          <w:sz w:val="20"/>
          <w:szCs w:val="20"/>
        </w:rPr>
        <w:br/>
        <w:t>14. 6) інформація про прийняття рішення про попереднє надання згоди на вчинення значних правочинів - тому що в звiтному перiодi не приймалися рiшення про попереднє надання згоди на вчинення значних правочинiв.</w:t>
      </w:r>
      <w:r>
        <w:rPr>
          <w:rFonts w:ascii="Times New Roman CYR" w:hAnsi="Times New Roman CYR" w:cs="Times New Roman CYR"/>
          <w:sz w:val="20"/>
          <w:szCs w:val="20"/>
        </w:rPr>
        <w:br/>
        <w:t>14.7) інформація про прийняття рішення про надання згоди на вчинення значних право чинів - тому що в звiтному перiодi не приймалися рiшення про надання згоди на вчинення значних право чинів.</w:t>
      </w:r>
      <w:r>
        <w:rPr>
          <w:rFonts w:ascii="Times New Roman CYR" w:hAnsi="Times New Roman CYR" w:cs="Times New Roman CYR"/>
          <w:sz w:val="20"/>
          <w:szCs w:val="20"/>
        </w:rPr>
        <w:br/>
        <w:t>14.8) інформація про прийняття рішення про надання згоди на вчинення правочинів, щодо вчинення яких є заінтересованість - тому що в звiтному перiодi не приймалися рiшення про надання згоди на вчинення правочинiв, щодо вчинення яких є заiнтересованiсть.</w:t>
      </w:r>
      <w:r>
        <w:rPr>
          <w:rFonts w:ascii="Times New Roman CYR" w:hAnsi="Times New Roman CYR" w:cs="Times New Roman CYR"/>
          <w:sz w:val="20"/>
          <w:szCs w:val="20"/>
        </w:rPr>
        <w:br/>
        <w:t>15. Iнформацiя про забезпечення боргових цiнних паперiв - тому що емітент не здiйснював випуск боргових цiнних паперiв.</w:t>
      </w:r>
      <w:r>
        <w:rPr>
          <w:rFonts w:ascii="Times New Roman CYR" w:hAnsi="Times New Roman CYR" w:cs="Times New Roman CYR"/>
          <w:sz w:val="20"/>
          <w:szCs w:val="20"/>
        </w:rPr>
        <w:br/>
        <w:t>18.Iнформацiя про випуски iпотечних облігацій - тому що товариство не випускало іпотечні  облігації.</w:t>
      </w:r>
      <w:r>
        <w:rPr>
          <w:rFonts w:ascii="Times New Roman CYR" w:hAnsi="Times New Roman CYR" w:cs="Times New Roman CYR"/>
          <w:sz w:val="20"/>
          <w:szCs w:val="20"/>
        </w:rPr>
        <w:br/>
        <w:t>19. Iнформацiя про склад, структуру i розмiр iпотечного покриття.</w:t>
      </w:r>
      <w:r>
        <w:rPr>
          <w:rFonts w:ascii="Times New Roman CYR" w:hAnsi="Times New Roman CYR" w:cs="Times New Roman CYR"/>
          <w:sz w:val="20"/>
          <w:szCs w:val="20"/>
        </w:rPr>
        <w:br/>
        <w:t>20.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w:t>
      </w:r>
      <w:r>
        <w:rPr>
          <w:rFonts w:ascii="Times New Roman CYR" w:hAnsi="Times New Roman CYR" w:cs="Times New Roman CYR"/>
          <w:sz w:val="20"/>
          <w:szCs w:val="20"/>
        </w:rPr>
        <w:br/>
        <w:t>21.Iнформацiя про випуски iпотечних сертифiкатiв,</w:t>
      </w:r>
      <w:r>
        <w:rPr>
          <w:rFonts w:ascii="Times New Roman CYR" w:hAnsi="Times New Roman CYR" w:cs="Times New Roman CYR"/>
          <w:sz w:val="20"/>
          <w:szCs w:val="20"/>
        </w:rPr>
        <w:br/>
        <w:t>22.Iнформацiя щодо реєстру iпотечних активiв - тому що випуск iпотечних облiгацiй та iпотечних сертифiкатiв емітент не здійснював.</w:t>
      </w:r>
      <w:r>
        <w:rPr>
          <w:rFonts w:ascii="Times New Roman CYR" w:hAnsi="Times New Roman CYR" w:cs="Times New Roman CYR"/>
          <w:sz w:val="20"/>
          <w:szCs w:val="20"/>
        </w:rPr>
        <w:br/>
        <w:t>23.-27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тому що Сертифікати ФОН емітентом не випускались.</w:t>
      </w:r>
      <w:r>
        <w:rPr>
          <w:rFonts w:ascii="Times New Roman CYR" w:hAnsi="Times New Roman CYR" w:cs="Times New Roman CYR"/>
          <w:sz w:val="20"/>
          <w:szCs w:val="20"/>
        </w:rPr>
        <w:br/>
        <w:t>28. Відомості про аудиторський висновок (текст) - тому що товариства не заповнюють інформацію.</w:t>
      </w:r>
      <w:r>
        <w:rPr>
          <w:rFonts w:ascii="Times New Roman CYR" w:hAnsi="Times New Roman CYR" w:cs="Times New Roman CYR"/>
          <w:sz w:val="20"/>
          <w:szCs w:val="20"/>
        </w:rPr>
        <w:b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 - тому що боргові цінні папери не випускались.</w:t>
      </w:r>
      <w:r>
        <w:rPr>
          <w:rFonts w:ascii="Times New Roman CYR" w:hAnsi="Times New Roman CYR" w:cs="Times New Roman CYR"/>
          <w:sz w:val="20"/>
          <w:szCs w:val="20"/>
        </w:rPr>
        <w:br/>
        <w:t>33. Звiт про стан об'єкта нерухомостi - тому що цiльовi облiгацiї емітентом не випускались.</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III. Основні відомості про емітента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Повне найменування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"Хмельницький обласний пивзавод"</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Серія і номер свідоцтва про державну реєстрацію юридичної особи (за наявності)</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05513922</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Дата проведення державної реєстрації</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02.08.1994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Територія (область)*</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68000 - Хмельницька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Статутний капітал (грн)</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3053795,00</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Відсоток акцій у статутному капіталі, що належать державі</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0,000000</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0,000000</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Середня кількість працівників (осіб)</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Основні види діяльності із зазначенням найменування виду діяльності та коду за КВЕД</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Виробництво та реалізація пива та товарів народного споживання 11.05, Виробництво солоду пивоварного для своїх потреб та для реалізації іншим покупцям. 11.06, д/в д/в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Органи управління підприємства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Інформацію про органи управління  не заповнюють емітенти - акціонерні товариства.</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Банки, що обслуговують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найменування банку (філії, відділення банку), який обслуговує емітента за поточним рахунком у національній валюті</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Центральне відділення ПАТ "Креді  Агріколь Банк" в м.Хмельницький</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МФО банку</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300614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поточний рахунок</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26000500280599</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найменування банку (філії, відділення банку), який обслуговує емітента за поточним рахунком у іноземній валюті</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МФО банку</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поточний рахунок</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відповідно до Довідника 44 "Перелік та коди територій (областей) України" Системи довідників та класифікаторів.</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V. Інформація про посадових осіб емітента</w:t>
      </w:r>
      <w:r>
        <w:rPr>
          <w:rFonts w:ascii="Times New Roman CYR" w:hAnsi="Times New Roman CYR" w:cs="Times New Roman CYR"/>
          <w:b/>
          <w:bCs/>
          <w:sz w:val="24"/>
          <w:szCs w:val="24"/>
        </w:rPr>
        <w:br/>
        <w:t>1. Інформація щодо освіти та стажу роботи посадових осіб емітента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Директор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Лисюк Олександр Олександрович</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033824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1972</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ПП "ЛІБО-Пласт", фінансовий директор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27.07.2016, 5 років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Змін по даній  посадовій особі в 2017 році не відбувалось. </w:t>
            </w:r>
            <w:r>
              <w:rPr>
                <w:rFonts w:ascii="Times New Roman CYR" w:hAnsi="Times New Roman CYR" w:cs="Times New Roman CYR"/>
                <w:sz w:val="20"/>
                <w:szCs w:val="20"/>
              </w:rPr>
              <w:br/>
              <w:t xml:space="preserve">Повноваження та обов'язки посадової особи згідно статуту. </w:t>
            </w:r>
            <w:r>
              <w:rPr>
                <w:rFonts w:ascii="Times New Roman CYR" w:hAnsi="Times New Roman CYR" w:cs="Times New Roman CYR"/>
                <w:sz w:val="20"/>
                <w:szCs w:val="20"/>
              </w:rPr>
              <w:br/>
              <w:t>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Лисюк Олександр Олексійович</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301664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Кондитерська фабрика, директор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04.04.2017, 3 роки.</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підставі рішення Загальних зборів акціонерів. протокол № 1 від 04.04.2017р. переобрано на новий термін.Посадова особа є акціонером товариства. Повноваження та обов'язки посадової особи згідно статуту. 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заступник Голови Наглядової ради</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Мазур Олександр Вікторович</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495327</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1981</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Хмельницький обласний пивзавод, менеджер із збуту</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04.04.2017, 3 роки</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підставі рішення Загальних зборів акціонерів. протокол № 1 від 04.04.2017р. переобрано на новий термін. Посадова особа є акціонером товариства.Повноваження та обов'язки посадової особи згідно статуту. 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секретар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Кравець Надія Миколаївна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692088</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Середня</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Хмельницький обласний пивзавод, секретар-друкарка.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04.04.2017, 3 роки.</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підставі рішення Загальних зборів акціонерів. протокол № 1 від 04.04.2017р. переобрано на новий термін. Посадова особа є акціонером товариства. Повноваження та обов'язки посадової особи згідно статуту. 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Мельник Надiя Федорiвна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582384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Середня спеціальна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Хмельницька райкiномережа, економiст.</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20.03.1989, Безстроково.</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Змін по даній  посадовій особі в 2017 році не відбувалось.Посадова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комiсiї</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Соколова Галина Iванiвна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191553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1962</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Середня спеціальна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Хмельницький обласний пивзавод, бухгалтер.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06.04.2016, 5 років.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Змін по даній  посадовій особі в 2017 році не відбувалось. </w:t>
            </w:r>
            <w:r>
              <w:rPr>
                <w:rFonts w:ascii="Times New Roman CYR" w:hAnsi="Times New Roman CYR" w:cs="Times New Roman CYR"/>
                <w:sz w:val="20"/>
                <w:szCs w:val="20"/>
              </w:rPr>
              <w:br/>
              <w:t>Повноваження та обов'язки посадової особи згідно статуту. 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Лужняк Микола Петрович</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139161</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 "Кондфіл", начальник технічного відділу.</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06.04.2016, 5 років.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Змін по даній  посадовій особі в 2017 році не відбувалось. Повноваження та обов'язки посадової особи згідно статуту. 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Мазур Аліна Олегівна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348833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1983</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Хмельницький економічний університет, студент</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06.04.2016, 5 років.</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Змін по даній  посадовій особі в 2017 році не відбувалось. </w:t>
            </w:r>
            <w:r>
              <w:rPr>
                <w:rFonts w:ascii="Times New Roman CYR" w:hAnsi="Times New Roman CYR" w:cs="Times New Roman CYR"/>
                <w:sz w:val="20"/>
                <w:szCs w:val="20"/>
              </w:rPr>
              <w:br/>
              <w:t xml:space="preserve">Повноваження та обов'язки посадової особи згідно статуту. </w:t>
            </w:r>
            <w:r>
              <w:rPr>
                <w:rFonts w:ascii="Times New Roman CYR" w:hAnsi="Times New Roman CYR" w:cs="Times New Roman CYR"/>
                <w:sz w:val="20"/>
                <w:szCs w:val="20"/>
              </w:rPr>
              <w:br/>
              <w:t>Посадова особа  непогашеної судимості за корисливі та посадові злочини не має.</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щодо фізичних осіб.</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Інформація про володіння посадовими особами емітента акціями емітента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2698"/>
        <w:gridCol w:w="2698"/>
        <w:gridCol w:w="2700"/>
        <w:gridCol w:w="1079"/>
        <w:gridCol w:w="1079"/>
        <w:gridCol w:w="1079"/>
        <w:gridCol w:w="810"/>
        <w:gridCol w:w="269"/>
        <w:gridCol w:w="1079"/>
        <w:gridCol w:w="1080"/>
      </w:tblGrid>
      <w:tr w:rsidR="00915B3B">
        <w:tblPrEx>
          <w:tblCellMar>
            <w:top w:w="0" w:type="dxa"/>
            <w:bottom w:w="0" w:type="dxa"/>
          </w:tblCellMar>
        </w:tblPrEx>
        <w:tc>
          <w:tcPr>
            <w:tcW w:w="2698"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698"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 фізичної особи або повне найменування юридичної особи</w:t>
            </w:r>
          </w:p>
        </w:tc>
        <w:tc>
          <w:tcPr>
            <w:tcW w:w="2698"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w:t>
            </w:r>
          </w:p>
        </w:tc>
        <w:tc>
          <w:tcPr>
            <w:tcW w:w="1079"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079"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4317" w:type="dxa"/>
            <w:gridSpan w:val="5"/>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видами акцій</w:t>
            </w:r>
          </w:p>
        </w:tc>
      </w:tr>
      <w:tr w:rsidR="00915B3B">
        <w:tblPrEx>
          <w:tblCellMar>
            <w:top w:w="0" w:type="dxa"/>
            <w:bottom w:w="0" w:type="dxa"/>
          </w:tblCellMar>
        </w:tblPrEx>
        <w:tc>
          <w:tcPr>
            <w:tcW w:w="2698"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698"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698"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79"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79"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на пред'явника</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на пред'явника</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Директор</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Лисюк Олександр Олександрович</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033824</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0,739269</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93</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Лисюк Олександр Олексійович</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301664</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9567</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76,049285</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9567</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заступник Голови Наглядової ради</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Мазур Олександр Вікторович</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495327</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21</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0,166932</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21</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секретар</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Кравець Надія Миколаївна</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692088</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0,023847</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Мельник Надiя Федорiвна</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110115</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65</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0,516693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65</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комiсiї</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Соколова Галина Iванiвна</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191553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0,182830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23</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Лужняк Микола Петрович</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139161</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0,158983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Мазур Аліна Олегівна</w:t>
            </w:r>
          </w:p>
        </w:tc>
        <w:tc>
          <w:tcPr>
            <w:tcW w:w="269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348833</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8096"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9792</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77,837838</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9792</w:t>
            </w:r>
          </w:p>
        </w:tc>
        <w:tc>
          <w:tcPr>
            <w:tcW w:w="107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12143" w:type="dxa"/>
            <w:gridSpan w:val="7"/>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gridSpan w:val="3"/>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2081"/>
        <w:gridCol w:w="2081"/>
        <w:gridCol w:w="2081"/>
        <w:gridCol w:w="2081"/>
        <w:gridCol w:w="419"/>
        <w:gridCol w:w="1457"/>
        <w:gridCol w:w="205"/>
        <w:gridCol w:w="1252"/>
        <w:gridCol w:w="829"/>
        <w:gridCol w:w="628"/>
        <w:gridCol w:w="1457"/>
      </w:tblGrid>
      <w:tr w:rsidR="00915B3B">
        <w:tblPrEx>
          <w:tblCellMar>
            <w:top w:w="0" w:type="dxa"/>
            <w:bottom w:w="0" w:type="dxa"/>
          </w:tblCellMar>
        </w:tblPrEx>
        <w:tc>
          <w:tcPr>
            <w:tcW w:w="2081"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юридичної особи</w:t>
            </w:r>
          </w:p>
        </w:tc>
        <w:tc>
          <w:tcPr>
            <w:tcW w:w="2081"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w:t>
            </w:r>
          </w:p>
        </w:tc>
        <w:tc>
          <w:tcPr>
            <w:tcW w:w="2081"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Місцезнаходження</w:t>
            </w:r>
          </w:p>
        </w:tc>
        <w:tc>
          <w:tcPr>
            <w:tcW w:w="2081"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2081" w:type="dxa"/>
            <w:gridSpan w:val="3"/>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4163" w:type="dxa"/>
            <w:gridSpan w:val="4"/>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видами акцій</w:t>
            </w:r>
          </w:p>
        </w:tc>
      </w:tr>
      <w:tr w:rsidR="00915B3B">
        <w:tblPrEx>
          <w:tblCellMar>
            <w:top w:w="0" w:type="dxa"/>
            <w:bottom w:w="0" w:type="dxa"/>
          </w:tblCellMar>
        </w:tblPrEx>
        <w:tc>
          <w:tcPr>
            <w:tcW w:w="2081"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81"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81"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81"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81" w:type="dxa"/>
            <w:gridSpan w:val="3"/>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81"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2081"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915B3B">
        <w:tblPrEx>
          <w:tblCellMar>
            <w:top w:w="0" w:type="dxa"/>
            <w:bottom w:w="0" w:type="dxa"/>
          </w:tblCellMar>
        </w:tblPrEx>
        <w:tc>
          <w:tcPr>
            <w:tcW w:w="8743" w:type="dxa"/>
            <w:gridSpan w:val="5"/>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 фізичної особи**</w:t>
            </w:r>
          </w:p>
        </w:tc>
        <w:tc>
          <w:tcPr>
            <w:tcW w:w="1457"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457" w:type="dxa"/>
            <w:gridSpan w:val="2"/>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291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видами акцій</w:t>
            </w:r>
          </w:p>
        </w:tc>
      </w:tr>
      <w:tr w:rsidR="00915B3B">
        <w:tblPrEx>
          <w:tblCellMar>
            <w:top w:w="0" w:type="dxa"/>
            <w:bottom w:w="0" w:type="dxa"/>
          </w:tblCellMar>
        </w:tblPrEx>
        <w:tc>
          <w:tcPr>
            <w:tcW w:w="8743" w:type="dxa"/>
            <w:gridSpan w:val="5"/>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gridSpan w:val="2"/>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915B3B">
        <w:tblPrEx>
          <w:tblCellMar>
            <w:top w:w="0" w:type="dxa"/>
            <w:bottom w:w="0" w:type="dxa"/>
          </w:tblCellMar>
        </w:tblPrEx>
        <w:tc>
          <w:tcPr>
            <w:tcW w:w="8743" w:type="dxa"/>
            <w:gridSpan w:val="5"/>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Фізична особа</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9567</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76,049285</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9567</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8743" w:type="dxa"/>
            <w:gridSpan w:val="5"/>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9567</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76,049300</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9567</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Зазначається "фізична особа", якщо фізична особа не дала згоди на розкриття прізвища, імені, по батькові (за наявності).</w:t>
      </w:r>
    </w:p>
    <w:tbl>
      <w:tblPr>
        <w:tblW w:w="0" w:type="auto"/>
        <w:tblInd w:w="57" w:type="dxa"/>
        <w:tblLayout w:type="fixed"/>
        <w:tblCellMar>
          <w:left w:w="57" w:type="dxa"/>
          <w:right w:w="57" w:type="dxa"/>
        </w:tblCellMar>
        <w:tblLook w:val="0000" w:firstRow="0" w:lastRow="0" w:firstColumn="0" w:lastColumn="0" w:noHBand="0" w:noVBand="0"/>
      </w:tblPr>
      <w:tblGrid>
        <w:gridCol w:w="12143"/>
        <w:gridCol w:w="2428"/>
      </w:tblGrid>
      <w:tr w:rsidR="00915B3B">
        <w:tblPrEx>
          <w:tblCellMar>
            <w:top w:w="0" w:type="dxa"/>
            <w:bottom w:w="0" w:type="dxa"/>
          </w:tblCellMar>
        </w:tblPrEx>
        <w:tc>
          <w:tcPr>
            <w:tcW w:w="1214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VII. Інформація про загальні збори акціонерів</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2409"/>
        <w:gridCol w:w="2410"/>
      </w:tblGrid>
      <w:tr w:rsidR="00915B3B">
        <w:tblPrEx>
          <w:tblCellMar>
            <w:top w:w="0" w:type="dxa"/>
            <w:bottom w:w="0" w:type="dxa"/>
          </w:tblCellMar>
        </w:tblPrEx>
        <w:tc>
          <w:tcPr>
            <w:tcW w:w="4819" w:type="dxa"/>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Вид загальних зборів</w:t>
            </w:r>
          </w:p>
        </w:tc>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чергові</w:t>
            </w:r>
          </w:p>
        </w:tc>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позачергові</w:t>
            </w:r>
          </w:p>
        </w:tc>
      </w:tr>
      <w:tr w:rsidR="00915B3B">
        <w:tblPrEx>
          <w:tblCellMar>
            <w:top w:w="0" w:type="dxa"/>
            <w:bottom w:w="0" w:type="dxa"/>
          </w:tblCellMar>
        </w:tblPrEx>
        <w:tc>
          <w:tcPr>
            <w:tcW w:w="4819"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проведення</w:t>
            </w:r>
          </w:p>
        </w:tc>
        <w:tc>
          <w:tcPr>
            <w:tcW w:w="481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04.04.2017</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Кворум зборів **</w:t>
            </w:r>
          </w:p>
        </w:tc>
        <w:tc>
          <w:tcPr>
            <w:tcW w:w="481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97,200000</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ПОРЯДОК ДЕННИЙ:</w:t>
            </w:r>
            <w:r>
              <w:rPr>
                <w:rFonts w:ascii="Times New Roman CYR" w:hAnsi="Times New Roman CYR" w:cs="Times New Roman CYR"/>
                <w:sz w:val="20"/>
                <w:szCs w:val="20"/>
              </w:rPr>
              <w:br/>
              <w:t>1. Обрання лічильної комісії Загальних зборів Товариства.</w:t>
            </w:r>
            <w:r>
              <w:rPr>
                <w:rFonts w:ascii="Times New Roman CYR" w:hAnsi="Times New Roman CYR" w:cs="Times New Roman CYR"/>
                <w:sz w:val="20"/>
                <w:szCs w:val="20"/>
              </w:rPr>
              <w:br/>
              <w:t>2. Обрання Голови та Секретаря Загальних зборів Товариства.</w:t>
            </w:r>
            <w:r>
              <w:rPr>
                <w:rFonts w:ascii="Times New Roman CYR" w:hAnsi="Times New Roman CYR" w:cs="Times New Roman CYR"/>
                <w:sz w:val="20"/>
                <w:szCs w:val="20"/>
              </w:rPr>
              <w:br/>
              <w:t>3.Затвердження регламенту проведення Загальних зборів Товариства.</w:t>
            </w:r>
            <w:r>
              <w:rPr>
                <w:rFonts w:ascii="Times New Roman CYR" w:hAnsi="Times New Roman CYR" w:cs="Times New Roman CYR"/>
                <w:sz w:val="20"/>
                <w:szCs w:val="20"/>
              </w:rPr>
              <w:br/>
              <w:t>4. Звіт Виконавчого органу про підсумки фінансово-господарської діяльності товариства зг</w:t>
            </w:r>
            <w:r>
              <w:rPr>
                <w:rFonts w:ascii="Times New Roman CYR" w:hAnsi="Times New Roman CYR" w:cs="Times New Roman CYR"/>
                <w:sz w:val="20"/>
                <w:szCs w:val="20"/>
              </w:rPr>
              <w:br/>
              <w:t>р. Визначення основних напрямів фінансово-господарської діяльності товариства на</w:t>
            </w:r>
            <w:r>
              <w:rPr>
                <w:rFonts w:ascii="Times New Roman CYR" w:hAnsi="Times New Roman CYR" w:cs="Times New Roman CYR"/>
                <w:sz w:val="20"/>
                <w:szCs w:val="20"/>
              </w:rPr>
              <w:br/>
              <w:t>р.</w:t>
            </w:r>
            <w:r>
              <w:rPr>
                <w:rFonts w:ascii="Times New Roman CYR" w:hAnsi="Times New Roman CYR" w:cs="Times New Roman CYR"/>
                <w:sz w:val="20"/>
                <w:szCs w:val="20"/>
              </w:rPr>
              <w:br/>
              <w:t>5. Звіт Наглядової ради товариства за 2016 р. та його затвердження.</w:t>
            </w:r>
            <w:r>
              <w:rPr>
                <w:rFonts w:ascii="Times New Roman CYR" w:hAnsi="Times New Roman CYR" w:cs="Times New Roman CYR"/>
                <w:sz w:val="20"/>
                <w:szCs w:val="20"/>
              </w:rPr>
              <w:br/>
              <w:t>6. Звіт і висновки Ревізійної комісії товариства за 2016 р. та їх затвердження.</w:t>
            </w:r>
            <w:r>
              <w:rPr>
                <w:rFonts w:ascii="Times New Roman CYR" w:hAnsi="Times New Roman CYR" w:cs="Times New Roman CYR"/>
                <w:sz w:val="20"/>
                <w:szCs w:val="20"/>
              </w:rPr>
              <w:br/>
              <w:t>7. Розподіл прибутку товариства та розміру дивідендів за 2016 р., затвердження планового розподілу прибутку на 2017 р.</w:t>
            </w:r>
            <w:r>
              <w:rPr>
                <w:rFonts w:ascii="Times New Roman CYR" w:hAnsi="Times New Roman CYR" w:cs="Times New Roman CYR"/>
                <w:sz w:val="20"/>
                <w:szCs w:val="20"/>
              </w:rPr>
              <w:br/>
              <w:t xml:space="preserve"> 8. Затвердження річного звіту, результатів діяльності та балансу Товариства за 2016 р.</w:t>
            </w:r>
            <w:r>
              <w:rPr>
                <w:rFonts w:ascii="Times New Roman CYR" w:hAnsi="Times New Roman CYR" w:cs="Times New Roman CYR"/>
                <w:sz w:val="20"/>
                <w:szCs w:val="20"/>
              </w:rPr>
              <w:br/>
            </w:r>
            <w:r>
              <w:rPr>
                <w:rFonts w:ascii="Times New Roman CYR" w:hAnsi="Times New Roman CYR" w:cs="Times New Roman CYR"/>
                <w:color w:val="FF0000"/>
                <w:sz w:val="20"/>
                <w:szCs w:val="20"/>
              </w:rPr>
              <w:t xml:space="preserve"> 9. </w:t>
            </w:r>
            <w:r>
              <w:rPr>
                <w:rFonts w:ascii="Times New Roman CYR" w:hAnsi="Times New Roman CYR" w:cs="Times New Roman CYR"/>
                <w:sz w:val="20"/>
                <w:szCs w:val="20"/>
              </w:rPr>
              <w:t>Припинення повноважень членів Наглядової ради Товариства.</w:t>
            </w:r>
            <w:r>
              <w:rPr>
                <w:rFonts w:ascii="Times New Roman CYR" w:hAnsi="Times New Roman CYR" w:cs="Times New Roman CYR"/>
                <w:sz w:val="20"/>
                <w:szCs w:val="20"/>
              </w:rPr>
              <w:br/>
            </w:r>
            <w:r>
              <w:rPr>
                <w:rFonts w:ascii="Times New Roman CYR" w:hAnsi="Times New Roman CYR" w:cs="Times New Roman CYR"/>
                <w:color w:val="FF0000"/>
                <w:sz w:val="20"/>
                <w:szCs w:val="20"/>
              </w:rPr>
              <w:t xml:space="preserve">10. </w:t>
            </w:r>
            <w:r>
              <w:rPr>
                <w:rFonts w:ascii="Times New Roman CYR" w:hAnsi="Times New Roman CYR" w:cs="Times New Roman CYR"/>
                <w:sz w:val="20"/>
                <w:szCs w:val="20"/>
              </w:rPr>
              <w:t>Обрання членів Наглядової ради Товариства.</w:t>
            </w:r>
            <w:r>
              <w:rPr>
                <w:rFonts w:ascii="Times New Roman CYR" w:hAnsi="Times New Roman CYR" w:cs="Times New Roman CYR"/>
                <w:sz w:val="20"/>
                <w:szCs w:val="20"/>
              </w:rPr>
              <w:br/>
              <w:t>Зауважень та пропозицій від акціонерів стосовно порядку денного Загальних зборів не надійшло.</w:t>
            </w:r>
            <w:r>
              <w:rPr>
                <w:rFonts w:ascii="Times New Roman CYR" w:hAnsi="Times New Roman CYR" w:cs="Times New Roman CYR"/>
                <w:sz w:val="20"/>
                <w:szCs w:val="20"/>
              </w:rPr>
              <w:br/>
              <w:t>Збори переходять до розгляду питань порядку денного.</w:t>
            </w:r>
            <w:r>
              <w:rPr>
                <w:rFonts w:ascii="Times New Roman CYR" w:hAnsi="Times New Roman CYR" w:cs="Times New Roman CYR"/>
                <w:sz w:val="20"/>
                <w:szCs w:val="20"/>
              </w:rPr>
              <w:br/>
              <w:t>До обрання лічильної комісії підрахунок голосів акціонерів та оголошення результатів голосування здійснює реєстраційна комісія (протокол засідання НР №2 від 23.02.2017 р.)</w:t>
            </w:r>
            <w:r>
              <w:rPr>
                <w:rFonts w:ascii="Times New Roman CYR" w:hAnsi="Times New Roman CYR" w:cs="Times New Roman CYR"/>
                <w:sz w:val="20"/>
                <w:szCs w:val="20"/>
              </w:rPr>
              <w:br/>
              <w:t>По-першому питанню порядку денного «Про обрання лічильної комісії Загальних зборів».</w:t>
            </w:r>
            <w:r>
              <w:rPr>
                <w:rFonts w:ascii="Times New Roman CYR" w:hAnsi="Times New Roman CYR" w:cs="Times New Roman CYR"/>
                <w:sz w:val="20"/>
                <w:szCs w:val="20"/>
              </w:rPr>
              <w:br/>
              <w:t>СЛУХАЛИ: Голову Наглядової ради Лисюка Олександра Олексійовича, який запропонував:</w:t>
            </w:r>
            <w:r>
              <w:rPr>
                <w:rFonts w:ascii="Times New Roman CYR" w:hAnsi="Times New Roman CYR" w:cs="Times New Roman CYR"/>
                <w:sz w:val="20"/>
                <w:szCs w:val="20"/>
              </w:rPr>
              <w:br/>
              <w:t>обрати лічильну комісію Загальних зборів в кількості 3-х осіб, а саме: Мельник Надію Федорівну; Возну Людмилу Іванівну; Резнікову Наталію Афанасіївну.</w:t>
            </w:r>
            <w:r>
              <w:rPr>
                <w:rFonts w:ascii="Times New Roman CYR" w:hAnsi="Times New Roman CYR" w:cs="Times New Roman CYR"/>
                <w:sz w:val="20"/>
                <w:szCs w:val="20"/>
              </w:rPr>
              <w:br/>
              <w:t>Після обговорення на голосування був винесений наступний проект рішення:</w:t>
            </w:r>
            <w:r>
              <w:rPr>
                <w:rFonts w:ascii="Times New Roman CYR" w:hAnsi="Times New Roman CYR" w:cs="Times New Roman CYR"/>
                <w:sz w:val="20"/>
                <w:szCs w:val="20"/>
              </w:rPr>
              <w:br/>
              <w:t>1. Обрати лічильну комісію Загальних зборів в кількості 3-х осіб, в такому складі:</w:t>
            </w:r>
            <w:r>
              <w:rPr>
                <w:rFonts w:ascii="Times New Roman CYR" w:hAnsi="Times New Roman CYR" w:cs="Times New Roman CYR"/>
                <w:sz w:val="20"/>
                <w:szCs w:val="20"/>
              </w:rPr>
              <w:br/>
              <w:t>Мельник Надія Федорівна;</w:t>
            </w:r>
            <w:r>
              <w:rPr>
                <w:rFonts w:ascii="Times New Roman CYR" w:hAnsi="Times New Roman CYR" w:cs="Times New Roman CYR"/>
                <w:sz w:val="20"/>
                <w:szCs w:val="20"/>
              </w:rPr>
              <w:br/>
              <w:t>Возна Людмила Іванівна;</w:t>
            </w:r>
            <w:r>
              <w:rPr>
                <w:rFonts w:ascii="Times New Roman CYR" w:hAnsi="Times New Roman CYR" w:cs="Times New Roman CYR"/>
                <w:sz w:val="20"/>
                <w:szCs w:val="20"/>
              </w:rPr>
              <w:br/>
              <w:t>Резнікова Наталія Афанасіївна.</w:t>
            </w:r>
            <w:r>
              <w:rPr>
                <w:rFonts w:ascii="Times New Roman CYR" w:hAnsi="Times New Roman CYR" w:cs="Times New Roman CYR"/>
                <w:sz w:val="20"/>
                <w:szCs w:val="20"/>
              </w:rPr>
              <w:br/>
              <w:t>Голосували бюлетенями для голосування (бюлетень №1)</w:t>
            </w:r>
            <w:r>
              <w:rPr>
                <w:rFonts w:ascii="Times New Roman CYR" w:hAnsi="Times New Roman CYR" w:cs="Times New Roman CYR"/>
                <w:sz w:val="20"/>
                <w:szCs w:val="20"/>
              </w:rPr>
              <w:br/>
              <w:t>Голова реєстраційної комісії Мазур О.В., доповів результати голосування: 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Кількість голосів</w:t>
            </w:r>
            <w:r>
              <w:rPr>
                <w:rFonts w:ascii="Times New Roman CYR" w:hAnsi="Times New Roman CYR" w:cs="Times New Roman CYR"/>
                <w:sz w:val="20"/>
                <w:szCs w:val="20"/>
              </w:rPr>
              <w:tab/>
              <w:t>% від кількості голосуючих 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о</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r>
            <w:r>
              <w:rPr>
                <w:rFonts w:ascii="Times New Roman CYR" w:hAnsi="Times New Roman CYR" w:cs="Times New Roman CYR"/>
                <w:sz w:val="20"/>
                <w:szCs w:val="20"/>
              </w:rPr>
              <w:lastRenderedPageBreak/>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 xml:space="preserve">о        |                              0 </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реєстраційної комісії №3 від 04.04.17 р.)</w:t>
            </w:r>
            <w:r>
              <w:rPr>
                <w:rFonts w:ascii="Times New Roman CYR" w:hAnsi="Times New Roman CYR" w:cs="Times New Roman CYR"/>
                <w:sz w:val="20"/>
                <w:szCs w:val="20"/>
              </w:rPr>
              <w:br/>
            </w:r>
            <w:r>
              <w:rPr>
                <w:rFonts w:ascii="Times New Roman CYR" w:hAnsi="Times New Roman CYR" w:cs="Times New Roman CYR"/>
                <w:sz w:val="20"/>
                <w:szCs w:val="20"/>
              </w:rPr>
              <w:br/>
              <w:t>Прийняте рішення по першому питанню порядку денного:</w:t>
            </w:r>
            <w:r>
              <w:rPr>
                <w:rFonts w:ascii="Times New Roman CYR" w:hAnsi="Times New Roman CYR" w:cs="Times New Roman CYR"/>
                <w:sz w:val="20"/>
                <w:szCs w:val="20"/>
              </w:rPr>
              <w:br/>
              <w:t>1. Обрати лічильну комісію Загальних зборів в кількості 3-х осіб, в такому складі:</w:t>
            </w:r>
            <w:r>
              <w:rPr>
                <w:rFonts w:ascii="Times New Roman CYR" w:hAnsi="Times New Roman CYR" w:cs="Times New Roman CYR"/>
                <w:sz w:val="20"/>
                <w:szCs w:val="20"/>
              </w:rPr>
              <w:br/>
              <w:t xml:space="preserve">           - Мельник Надія Федорівна;</w:t>
            </w:r>
            <w:r>
              <w:rPr>
                <w:rFonts w:ascii="Times New Roman CYR" w:hAnsi="Times New Roman CYR" w:cs="Times New Roman CYR"/>
                <w:sz w:val="20"/>
                <w:szCs w:val="20"/>
              </w:rPr>
              <w:br/>
              <w:t xml:space="preserve">           - Возна Людмила Іванівна</w:t>
            </w:r>
            <w:r>
              <w:rPr>
                <w:rFonts w:ascii="Times New Roman CYR" w:hAnsi="Times New Roman CYR" w:cs="Times New Roman CYR"/>
                <w:sz w:val="20"/>
                <w:szCs w:val="20"/>
              </w:rPr>
              <w:br/>
              <w:t xml:space="preserve">           - Резнікова Наталія Афанасіївна</w:t>
            </w:r>
            <w:r>
              <w:rPr>
                <w:rFonts w:ascii="Times New Roman CYR" w:hAnsi="Times New Roman CYR" w:cs="Times New Roman CYR"/>
                <w:sz w:val="20"/>
                <w:szCs w:val="20"/>
              </w:rPr>
              <w:br/>
              <w:t>По-другому питанню порядку денного «Про обрання Голови та Секретаря Загальних зборів Товариства».</w:t>
            </w:r>
            <w:r>
              <w:rPr>
                <w:rFonts w:ascii="Times New Roman CYR" w:hAnsi="Times New Roman CYR" w:cs="Times New Roman CYR"/>
                <w:sz w:val="20"/>
                <w:szCs w:val="20"/>
              </w:rPr>
              <w:br/>
              <w:t>СЛУХАЛИ: Директора Лисюка Олександра Олександровича, який запропонував:</w:t>
            </w:r>
            <w:r>
              <w:rPr>
                <w:rFonts w:ascii="Times New Roman CYR" w:hAnsi="Times New Roman CYR" w:cs="Times New Roman CYR"/>
                <w:sz w:val="20"/>
                <w:szCs w:val="20"/>
              </w:rPr>
              <w:br/>
              <w:t>- Обрати Голову та Секретаря Загальних зборів Товариства у складі: Лисюк Олександр Олексійович - Голова Загальних зборів; Рак Ігор Анатолійович - секретар Загальних зборів;</w:t>
            </w:r>
            <w:r>
              <w:rPr>
                <w:rFonts w:ascii="Times New Roman CYR" w:hAnsi="Times New Roman CYR" w:cs="Times New Roman CYR"/>
                <w:sz w:val="20"/>
                <w:szCs w:val="20"/>
              </w:rPr>
              <w:br/>
              <w:t>Після обговорення на голосування був винесений наступний проект рішення:</w:t>
            </w:r>
            <w:r>
              <w:rPr>
                <w:rFonts w:ascii="Times New Roman CYR" w:hAnsi="Times New Roman CYR" w:cs="Times New Roman CYR"/>
                <w:sz w:val="20"/>
                <w:szCs w:val="20"/>
              </w:rPr>
              <w:br/>
              <w:t>Обрати Голову та Секретаря Загальних зборів Товариства у складі: Лисюк Олександр Олексійович - Голова Загальних зборів; Рак Ігор Анатолійович - секретар Загальних зборів</w:t>
            </w:r>
            <w:r>
              <w:rPr>
                <w:rFonts w:ascii="Times New Roman CYR" w:hAnsi="Times New Roman CYR" w:cs="Times New Roman CYR"/>
                <w:sz w:val="20"/>
                <w:szCs w:val="20"/>
              </w:rPr>
              <w:br/>
              <w:t>Голосували бюлетенями для голосування (бюлетень №2)</w:t>
            </w:r>
            <w:r>
              <w:rPr>
                <w:rFonts w:ascii="Times New Roman CYR" w:hAnsi="Times New Roman CYR" w:cs="Times New Roman CYR"/>
                <w:sz w:val="20"/>
                <w:szCs w:val="20"/>
              </w:rPr>
              <w:br/>
              <w:t>Голова лічильної комісії Мельник Н.Ф. доповіла результати голосування:</w:t>
            </w:r>
            <w:r>
              <w:rPr>
                <w:rFonts w:ascii="Times New Roman CYR" w:hAnsi="Times New Roman CYR" w:cs="Times New Roman CYR"/>
                <w:sz w:val="20"/>
                <w:szCs w:val="20"/>
              </w:rPr>
              <w:br/>
              <w:t>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Кількість голосів</w:t>
            </w:r>
            <w:r>
              <w:rPr>
                <w:rFonts w:ascii="Times New Roman CYR" w:hAnsi="Times New Roman CYR" w:cs="Times New Roman CYR"/>
                <w:sz w:val="20"/>
                <w:szCs w:val="20"/>
              </w:rPr>
              <w:tab/>
              <w:t>% від кількості голосуючих 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 xml:space="preserve">Кількість голосів у бюлетенях, які визнані недійсними </w:t>
            </w:r>
            <w:r>
              <w:rPr>
                <w:rFonts w:ascii="Times New Roman CYR" w:hAnsi="Times New Roman CYR" w:cs="Times New Roman CYR"/>
                <w:sz w:val="20"/>
                <w:szCs w:val="20"/>
              </w:rPr>
              <w:tab/>
              <w:t xml:space="preserve"> 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о</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№2 від 04.04.17 р.)</w:t>
            </w:r>
            <w:r>
              <w:rPr>
                <w:rFonts w:ascii="Times New Roman CYR" w:hAnsi="Times New Roman CYR" w:cs="Times New Roman CYR"/>
                <w:sz w:val="20"/>
                <w:szCs w:val="20"/>
              </w:rPr>
              <w:br/>
              <w:t>Прийняте рішення по другому питанню порядку денного:</w:t>
            </w:r>
            <w:r>
              <w:rPr>
                <w:rFonts w:ascii="Times New Roman CYR" w:hAnsi="Times New Roman CYR" w:cs="Times New Roman CYR"/>
                <w:sz w:val="20"/>
                <w:szCs w:val="20"/>
              </w:rPr>
              <w:br/>
              <w:t>Обрати Голову та Секретаря Загальних зборів Товариства у складі: Лисюк Олександр Олексійович - Голова Загальних зборів; Рак Ігор Анатолійович</w:t>
            </w:r>
            <w:r>
              <w:rPr>
                <w:rFonts w:ascii="Times New Roman CYR" w:hAnsi="Times New Roman CYR" w:cs="Times New Roman CYR"/>
                <w:sz w:val="20"/>
                <w:szCs w:val="20"/>
              </w:rPr>
              <w:tab/>
              <w:t>- секретар Загальних зборів</w:t>
            </w:r>
            <w:r>
              <w:rPr>
                <w:rFonts w:ascii="Times New Roman CYR" w:hAnsi="Times New Roman CYR" w:cs="Times New Roman CYR"/>
                <w:sz w:val="20"/>
                <w:szCs w:val="20"/>
              </w:rPr>
              <w:br/>
              <w:t>По-третьому питанню порядку денного: «Затвердження регламенту проведення Загальних зборів Товариства.»</w:t>
            </w:r>
            <w:r>
              <w:rPr>
                <w:rFonts w:ascii="Times New Roman CYR" w:hAnsi="Times New Roman CYR" w:cs="Times New Roman CYR"/>
                <w:sz w:val="20"/>
                <w:szCs w:val="20"/>
              </w:rPr>
              <w:br/>
              <w:t>СЛУХАЛИ: Голову Загальних зборів Лисюка Олександра Олексійовича, який запропонував:</w:t>
            </w:r>
            <w:r>
              <w:rPr>
                <w:rFonts w:ascii="Times New Roman CYR" w:hAnsi="Times New Roman CYR" w:cs="Times New Roman CYR"/>
                <w:sz w:val="20"/>
                <w:szCs w:val="20"/>
              </w:rPr>
              <w:br/>
              <w:t>затвердити регламент роботи Загальних зборів:</w:t>
            </w:r>
            <w:r>
              <w:rPr>
                <w:rFonts w:ascii="Times New Roman CYR" w:hAnsi="Times New Roman CYR" w:cs="Times New Roman CYR"/>
                <w:sz w:val="20"/>
                <w:szCs w:val="20"/>
              </w:rPr>
              <w:br/>
              <w:t>доповідач Директор - до 20 хв.</w:t>
            </w:r>
            <w:r>
              <w:rPr>
                <w:rFonts w:ascii="Times New Roman CYR" w:hAnsi="Times New Roman CYR" w:cs="Times New Roman CYR"/>
                <w:sz w:val="20"/>
                <w:szCs w:val="20"/>
              </w:rPr>
              <w:br/>
            </w:r>
            <w:r>
              <w:rPr>
                <w:rFonts w:ascii="Times New Roman CYR" w:hAnsi="Times New Roman CYR" w:cs="Times New Roman CYR"/>
                <w:sz w:val="20"/>
                <w:szCs w:val="20"/>
              </w:rPr>
              <w:lastRenderedPageBreak/>
              <w:t>інші доповідачі - до 10 хв.</w:t>
            </w:r>
            <w:r>
              <w:rPr>
                <w:rFonts w:ascii="Times New Roman CYR" w:hAnsi="Times New Roman CYR" w:cs="Times New Roman CYR"/>
                <w:sz w:val="20"/>
                <w:szCs w:val="20"/>
              </w:rPr>
              <w:br/>
              <w:t>виступаючі - до 5 хв.</w:t>
            </w:r>
            <w:r>
              <w:rPr>
                <w:rFonts w:ascii="Times New Roman CYR" w:hAnsi="Times New Roman CYR" w:cs="Times New Roman CYR"/>
                <w:sz w:val="20"/>
                <w:szCs w:val="20"/>
              </w:rPr>
              <w:br/>
              <w:t>Після обговорення на голосування був винесений наступний проект рішення: затвердити регламент роботи Загальних зборів:</w:t>
            </w:r>
            <w:r>
              <w:rPr>
                <w:rFonts w:ascii="Times New Roman CYR" w:hAnsi="Times New Roman CYR" w:cs="Times New Roman CYR"/>
                <w:sz w:val="20"/>
                <w:szCs w:val="20"/>
              </w:rPr>
              <w:br/>
              <w:t>доповідач Директор - до 20 хв.</w:t>
            </w:r>
            <w:r>
              <w:rPr>
                <w:rFonts w:ascii="Times New Roman CYR" w:hAnsi="Times New Roman CYR" w:cs="Times New Roman CYR"/>
                <w:sz w:val="20"/>
                <w:szCs w:val="20"/>
              </w:rPr>
              <w:br/>
              <w:t>інші доповідачі - до 10 хв.</w:t>
            </w:r>
            <w:r>
              <w:rPr>
                <w:rFonts w:ascii="Times New Roman CYR" w:hAnsi="Times New Roman CYR" w:cs="Times New Roman CYR"/>
                <w:sz w:val="20"/>
                <w:szCs w:val="20"/>
              </w:rPr>
              <w:br/>
            </w:r>
            <w:r>
              <w:rPr>
                <w:rFonts w:ascii="Times New Roman CYR" w:hAnsi="Times New Roman CYR" w:cs="Times New Roman CYR"/>
                <w:sz w:val="20"/>
                <w:szCs w:val="20"/>
              </w:rPr>
              <w:br/>
              <w:t>- виступаючі - до 5 хв.</w:t>
            </w:r>
            <w:r>
              <w:rPr>
                <w:rFonts w:ascii="Times New Roman CYR" w:hAnsi="Times New Roman CYR" w:cs="Times New Roman CYR"/>
                <w:sz w:val="20"/>
                <w:szCs w:val="20"/>
              </w:rPr>
              <w:br/>
              <w:t>Голосували бюлетенями для голосування (бюлетень №3)</w:t>
            </w:r>
            <w:r>
              <w:rPr>
                <w:rFonts w:ascii="Times New Roman CYR" w:hAnsi="Times New Roman CYR" w:cs="Times New Roman CYR"/>
                <w:sz w:val="20"/>
                <w:szCs w:val="20"/>
              </w:rPr>
              <w:br/>
              <w:t>Голова лічильної комісії Мельник Н.Ф. доповіла результати голосування: 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r>
            <w:r>
              <w:rPr>
                <w:rFonts w:ascii="Times New Roman CYR" w:hAnsi="Times New Roman CYR" w:cs="Times New Roman CYR"/>
                <w:sz w:val="20"/>
                <w:szCs w:val="20"/>
              </w:rPr>
              <w:tab/>
              <w:t>Кількість</w:t>
            </w:r>
            <w:r>
              <w:rPr>
                <w:rFonts w:ascii="Times New Roman CYR" w:hAnsi="Times New Roman CYR" w:cs="Times New Roman CYR"/>
                <w:sz w:val="20"/>
                <w:szCs w:val="20"/>
              </w:rPr>
              <w:tab/>
              <w:t>% від кількості голосуючих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голосів</w:t>
            </w:r>
            <w:r>
              <w:rPr>
                <w:rFonts w:ascii="Times New Roman CYR" w:hAnsi="Times New Roman CYR" w:cs="Times New Roman CYR"/>
                <w:sz w:val="20"/>
                <w:szCs w:val="20"/>
              </w:rPr>
              <w:tab/>
              <w:t>акцій, що зареєструвалися</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N3 від 04.04.17 р. Прийняте рішення по третьому питанню порядку денного:</w:t>
            </w:r>
            <w:r>
              <w:rPr>
                <w:rFonts w:ascii="Times New Roman CYR" w:hAnsi="Times New Roman CYR" w:cs="Times New Roman CYR"/>
                <w:sz w:val="20"/>
                <w:szCs w:val="20"/>
              </w:rPr>
              <w:br/>
              <w:t>Затвердити регламент роботи Загальних зборів:</w:t>
            </w:r>
            <w:r>
              <w:rPr>
                <w:rFonts w:ascii="Times New Roman CYR" w:hAnsi="Times New Roman CYR" w:cs="Times New Roman CYR"/>
                <w:sz w:val="20"/>
                <w:szCs w:val="20"/>
              </w:rPr>
              <w:br/>
              <w:t>доповідач Директор - до 20 хв.</w:t>
            </w:r>
            <w:r>
              <w:rPr>
                <w:rFonts w:ascii="Times New Roman CYR" w:hAnsi="Times New Roman CYR" w:cs="Times New Roman CYR"/>
                <w:sz w:val="20"/>
                <w:szCs w:val="20"/>
              </w:rPr>
              <w:br/>
              <w:t>інші доповідачі - до 10 хв.</w:t>
            </w:r>
            <w:r>
              <w:rPr>
                <w:rFonts w:ascii="Times New Roman CYR" w:hAnsi="Times New Roman CYR" w:cs="Times New Roman CYR"/>
                <w:sz w:val="20"/>
                <w:szCs w:val="20"/>
              </w:rPr>
              <w:br/>
              <w:t>виступаючі - до 5 хв.</w:t>
            </w:r>
            <w:r>
              <w:rPr>
                <w:rFonts w:ascii="Times New Roman CYR" w:hAnsi="Times New Roman CYR" w:cs="Times New Roman CYR"/>
                <w:sz w:val="20"/>
                <w:szCs w:val="20"/>
              </w:rPr>
              <w:br/>
              <w:t>По-четвертому питанню порядку денного: «Звіт Виконавчого органу про підсумки фінансово-господарської діяльності товариства за 2016 р. Визначення основних напрямків фінансово-господарської діяльності товариства на 2017 р.».</w:t>
            </w:r>
            <w:r>
              <w:rPr>
                <w:rFonts w:ascii="Times New Roman CYR" w:hAnsi="Times New Roman CYR" w:cs="Times New Roman CYR"/>
                <w:sz w:val="20"/>
                <w:szCs w:val="20"/>
              </w:rPr>
              <w:br/>
              <w:t>СЛУХАЛИ: Директора Лисюка Олександра Олександровича, який в свому звіті зупинився на основних показниках діяльності товариства у 2016 р., на результатах виконання всіх проблемних питань, згідно рішення минулих Загальних зборів, на основних напрямах діяльності товариства у 2017 р.</w:t>
            </w:r>
            <w:r>
              <w:rPr>
                <w:rFonts w:ascii="Times New Roman CYR" w:hAnsi="Times New Roman CYR" w:cs="Times New Roman CYR"/>
                <w:sz w:val="20"/>
                <w:szCs w:val="20"/>
              </w:rPr>
              <w:br/>
              <w:t>Після обговорення на голосування був винесений наступний проект рішення:</w:t>
            </w:r>
            <w:r>
              <w:rPr>
                <w:rFonts w:ascii="Times New Roman CYR" w:hAnsi="Times New Roman CYR" w:cs="Times New Roman CYR"/>
                <w:sz w:val="20"/>
                <w:szCs w:val="20"/>
              </w:rPr>
              <w:br/>
              <w:t>Запропоновано прийняти до відома звіт директора Товариства та запропонувати Загальним зборам затвердити такі напрямки діяльності Товариства на 2017 р.:</w:t>
            </w:r>
            <w:r>
              <w:rPr>
                <w:rFonts w:ascii="Times New Roman CYR" w:hAnsi="Times New Roman CYR" w:cs="Times New Roman CYR"/>
                <w:sz w:val="20"/>
                <w:szCs w:val="20"/>
              </w:rPr>
              <w:br/>
              <w:t>Виготовити продукції, всього, не менше 1,0 млн. дал;</w:t>
            </w:r>
            <w:r>
              <w:rPr>
                <w:rFonts w:ascii="Times New Roman CYR" w:hAnsi="Times New Roman CYR" w:cs="Times New Roman CYR"/>
                <w:sz w:val="20"/>
                <w:szCs w:val="20"/>
              </w:rPr>
              <w:br/>
              <w:t>Демонтувати паровий котел ДКВР та змонтувати і ввести в експлуатацію новий паровий котел ІВАР;</w:t>
            </w:r>
            <w:r>
              <w:rPr>
                <w:rFonts w:ascii="Times New Roman CYR" w:hAnsi="Times New Roman CYR" w:cs="Times New Roman CYR"/>
                <w:sz w:val="20"/>
                <w:szCs w:val="20"/>
              </w:rPr>
              <w:br/>
              <w:t>Провести капітальний ремонт приміщення в солодовому корпусі для розміщення е ньому повітряних компресорів;</w:t>
            </w:r>
            <w:r>
              <w:rPr>
                <w:rFonts w:ascii="Times New Roman CYR" w:hAnsi="Times New Roman CYR" w:cs="Times New Roman CYR"/>
                <w:sz w:val="20"/>
                <w:szCs w:val="20"/>
              </w:rPr>
              <w:br/>
              <w:t>Закупити та ввести в експлуатацію новий повітряний компресор;</w:t>
            </w:r>
            <w:r>
              <w:rPr>
                <w:rFonts w:ascii="Times New Roman CYR" w:hAnsi="Times New Roman CYR" w:cs="Times New Roman CYR"/>
                <w:sz w:val="20"/>
                <w:szCs w:val="20"/>
              </w:rPr>
              <w:br/>
              <w:t>Демонтувати та змонтувати в новому приміщенні три діючих повітряних компресора;</w:t>
            </w:r>
            <w:r>
              <w:rPr>
                <w:rFonts w:ascii="Times New Roman CYR" w:hAnsi="Times New Roman CYR" w:cs="Times New Roman CYR"/>
                <w:sz w:val="20"/>
                <w:szCs w:val="20"/>
              </w:rPr>
              <w:br/>
              <w:t>Закінчити заміну водяних комунікацій на нержавіючі;</w:t>
            </w:r>
            <w:r>
              <w:rPr>
                <w:rFonts w:ascii="Times New Roman CYR" w:hAnsi="Times New Roman CYR" w:cs="Times New Roman CYR"/>
                <w:sz w:val="20"/>
                <w:szCs w:val="20"/>
              </w:rPr>
              <w:br/>
              <w:t>Виговтоляти продукцію високої якості;</w:t>
            </w:r>
            <w:r>
              <w:rPr>
                <w:rFonts w:ascii="Times New Roman CYR" w:hAnsi="Times New Roman CYR" w:cs="Times New Roman CYR"/>
                <w:sz w:val="20"/>
                <w:szCs w:val="20"/>
              </w:rPr>
              <w:br/>
            </w:r>
            <w:r>
              <w:rPr>
                <w:rFonts w:ascii="Times New Roman CYR" w:hAnsi="Times New Roman CYR" w:cs="Times New Roman CYR"/>
                <w:sz w:val="20"/>
                <w:szCs w:val="20"/>
              </w:rPr>
              <w:lastRenderedPageBreak/>
              <w:t>Забезпечити реалізацію готової продукції за межі області в кількості 15%.</w:t>
            </w:r>
            <w:r>
              <w:rPr>
                <w:rFonts w:ascii="Times New Roman CYR" w:hAnsi="Times New Roman CYR" w:cs="Times New Roman CYR"/>
                <w:sz w:val="20"/>
                <w:szCs w:val="20"/>
              </w:rPr>
              <w:br/>
              <w:t>Голосували бюлетенями для голосування (бюлетень №4)</w:t>
            </w:r>
            <w:r>
              <w:rPr>
                <w:rFonts w:ascii="Times New Roman CYR" w:hAnsi="Times New Roman CYR" w:cs="Times New Roman CYR"/>
                <w:sz w:val="20"/>
                <w:szCs w:val="20"/>
              </w:rPr>
              <w:br/>
            </w:r>
            <w:r>
              <w:rPr>
                <w:rFonts w:ascii="Times New Roman CYR" w:hAnsi="Times New Roman CYR" w:cs="Times New Roman CYR"/>
                <w:sz w:val="20"/>
                <w:szCs w:val="20"/>
              </w:rPr>
              <w:br/>
              <w:t>Голова лічильної комісії Мельник Н.Ф. доповіла результати голосування</w:t>
            </w:r>
            <w:r>
              <w:rPr>
                <w:rFonts w:ascii="Times New Roman CYR" w:hAnsi="Times New Roman CYR" w:cs="Times New Roman CYR"/>
                <w:sz w:val="20"/>
                <w:szCs w:val="20"/>
              </w:rPr>
              <w:br/>
              <w:t>Г 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r>
            <w:r>
              <w:rPr>
                <w:rFonts w:ascii="Times New Roman CYR" w:hAnsi="Times New Roman CYR" w:cs="Times New Roman CYR"/>
                <w:sz w:val="20"/>
                <w:szCs w:val="20"/>
              </w:rPr>
              <w:tab/>
              <w:t>Кількість</w:t>
            </w:r>
            <w:r>
              <w:rPr>
                <w:rFonts w:ascii="Times New Roman CYR" w:hAnsi="Times New Roman CYR" w:cs="Times New Roman CYR"/>
                <w:sz w:val="20"/>
                <w:szCs w:val="20"/>
              </w:rPr>
              <w:tab/>
              <w:t>% від кількості голосуючих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голосів</w:t>
            </w:r>
            <w:r>
              <w:rPr>
                <w:rFonts w:ascii="Times New Roman CYR" w:hAnsi="Times New Roman CYR" w:cs="Times New Roman CYR"/>
                <w:sz w:val="20"/>
                <w:szCs w:val="20"/>
              </w:rPr>
              <w:tab/>
              <w:t>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 «ЗА»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N4 від 04.04.17 р.)</w:t>
            </w:r>
            <w:r>
              <w:rPr>
                <w:rFonts w:ascii="Times New Roman CYR" w:hAnsi="Times New Roman CYR" w:cs="Times New Roman CYR"/>
                <w:sz w:val="20"/>
                <w:szCs w:val="20"/>
              </w:rPr>
              <w:br/>
              <w:t>Прийняте рішення по четвертому питанню порядку денного:</w:t>
            </w:r>
            <w:r>
              <w:rPr>
                <w:rFonts w:ascii="Times New Roman CYR" w:hAnsi="Times New Roman CYR" w:cs="Times New Roman CYR"/>
                <w:sz w:val="20"/>
                <w:szCs w:val="20"/>
              </w:rPr>
              <w:br/>
              <w:t>Прийняти до відома звіт директора Товариства та затвердити такі напрямки діяльності Товариства на 2017 р.:</w:t>
            </w:r>
            <w:r>
              <w:rPr>
                <w:rFonts w:ascii="Times New Roman CYR" w:hAnsi="Times New Roman CYR" w:cs="Times New Roman CYR"/>
                <w:sz w:val="20"/>
                <w:szCs w:val="20"/>
              </w:rPr>
              <w:br/>
              <w:t>Виготовити продукції, всього, не менше 1,0 млн. дал;</w:t>
            </w:r>
            <w:r>
              <w:rPr>
                <w:rFonts w:ascii="Times New Roman CYR" w:hAnsi="Times New Roman CYR" w:cs="Times New Roman CYR"/>
                <w:sz w:val="20"/>
                <w:szCs w:val="20"/>
              </w:rPr>
              <w:br/>
              <w:t>Демонтувати паровий котел ДКВР та змонтувати і ввести в експлуатацію новий паровий котел І ВАР;</w:t>
            </w:r>
            <w:r>
              <w:rPr>
                <w:rFonts w:ascii="Times New Roman CYR" w:hAnsi="Times New Roman CYR" w:cs="Times New Roman CYR"/>
                <w:sz w:val="20"/>
                <w:szCs w:val="20"/>
              </w:rPr>
              <w:br/>
              <w:t>Провести капітальний ремонт приміщення в солодовому корпусі для розміщення в ньому повітряних компресорів;</w:t>
            </w:r>
            <w:r>
              <w:rPr>
                <w:rFonts w:ascii="Times New Roman CYR" w:hAnsi="Times New Roman CYR" w:cs="Times New Roman CYR"/>
                <w:sz w:val="20"/>
                <w:szCs w:val="20"/>
              </w:rPr>
              <w:br/>
              <w:t>Закупити та ввести в експлуатацію новий повітряний компресор;</w:t>
            </w:r>
            <w:r>
              <w:rPr>
                <w:rFonts w:ascii="Times New Roman CYR" w:hAnsi="Times New Roman CYR" w:cs="Times New Roman CYR"/>
                <w:sz w:val="20"/>
                <w:szCs w:val="20"/>
              </w:rPr>
              <w:br/>
              <w:t>Демонтувати та змонтувати в новому приміщенні три діючих повітряних компресора;</w:t>
            </w:r>
            <w:r>
              <w:rPr>
                <w:rFonts w:ascii="Times New Roman CYR" w:hAnsi="Times New Roman CYR" w:cs="Times New Roman CYR"/>
                <w:sz w:val="20"/>
                <w:szCs w:val="20"/>
              </w:rPr>
              <w:br/>
              <w:t>Закінчити заміну водяних комунікацій на нержавіючі;</w:t>
            </w:r>
            <w:r>
              <w:rPr>
                <w:rFonts w:ascii="Times New Roman CYR" w:hAnsi="Times New Roman CYR" w:cs="Times New Roman CYR"/>
                <w:sz w:val="20"/>
                <w:szCs w:val="20"/>
              </w:rPr>
              <w:br/>
              <w:t>Виговтоляти продукцію високої якості;</w:t>
            </w:r>
            <w:r>
              <w:rPr>
                <w:rFonts w:ascii="Times New Roman CYR" w:hAnsi="Times New Roman CYR" w:cs="Times New Roman CYR"/>
                <w:sz w:val="20"/>
                <w:szCs w:val="20"/>
              </w:rPr>
              <w:br/>
              <w:t>Забезпечити реалізацію готової продукції за межі області в кількості 15%.</w:t>
            </w:r>
            <w:r>
              <w:rPr>
                <w:rFonts w:ascii="Times New Roman CYR" w:hAnsi="Times New Roman CYR" w:cs="Times New Roman CYR"/>
                <w:sz w:val="20"/>
                <w:szCs w:val="20"/>
              </w:rPr>
              <w:br/>
              <w:t>По-п'ятому питанню порядку денного: «Звіт Наглядової ради товариства за 2016 р. та йогс затвердження.».</w:t>
            </w:r>
            <w:r>
              <w:rPr>
                <w:rFonts w:ascii="Times New Roman CYR" w:hAnsi="Times New Roman CYR" w:cs="Times New Roman CYR"/>
                <w:sz w:val="20"/>
                <w:szCs w:val="20"/>
              </w:rPr>
              <w:br/>
              <w:t>СЛУХАЛИ Голову Наглядової ради товариства Лисюка Олександра Олексійовича з звітом про роботу Наглядової ради у 2016 р. Діяльність Наглядової ради у 2016 р здійснювалась у відповідності до Статуту товариства і завдань, покладених на неї Загальнимі- зборами акціонерів. Відмічено також, що за звітний період скарг на роботу Виконавчого орган; не надходило, порушень в діяльності Виконавчого органу не виявлено.</w:t>
            </w:r>
            <w:r>
              <w:rPr>
                <w:rFonts w:ascii="Times New Roman CYR" w:hAnsi="Times New Roman CYR" w:cs="Times New Roman CYR"/>
                <w:sz w:val="20"/>
                <w:szCs w:val="20"/>
              </w:rPr>
              <w:br/>
              <w:t>Після обговорення на голосування був винесений проект рішення:</w:t>
            </w:r>
            <w:r>
              <w:rPr>
                <w:rFonts w:ascii="Times New Roman CYR" w:hAnsi="Times New Roman CYR" w:cs="Times New Roman CYR"/>
                <w:sz w:val="20"/>
                <w:szCs w:val="20"/>
              </w:rPr>
              <w:br/>
              <w:t>Затвердити звіт Наглядової ради за 2016 р.</w:t>
            </w:r>
            <w:r>
              <w:rPr>
                <w:rFonts w:ascii="Times New Roman CYR" w:hAnsi="Times New Roman CYR" w:cs="Times New Roman CYR"/>
                <w:sz w:val="20"/>
                <w:szCs w:val="20"/>
              </w:rPr>
              <w:br/>
              <w:t>Голосували бюлетенями для голосування (бюлетень №5)</w:t>
            </w:r>
            <w:r>
              <w:rPr>
                <w:rFonts w:ascii="Times New Roman CYR" w:hAnsi="Times New Roman CYR" w:cs="Times New Roman CYR"/>
                <w:sz w:val="20"/>
                <w:szCs w:val="20"/>
              </w:rPr>
              <w:br/>
              <w:t>Голова лічильної комісії Мельник Н.Ф. доповіла результати голосування:</w:t>
            </w:r>
            <w:r>
              <w:rPr>
                <w:rFonts w:ascii="Times New Roman CYR" w:hAnsi="Times New Roman CYR" w:cs="Times New Roman CYR"/>
                <w:sz w:val="20"/>
                <w:szCs w:val="20"/>
              </w:rPr>
              <w:br/>
              <w:t>Голосували:</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br/>
              <w:t>Кількість голосів</w:t>
            </w:r>
            <w:r>
              <w:rPr>
                <w:rFonts w:ascii="Times New Roman CYR" w:hAnsi="Times New Roman CYR" w:cs="Times New Roman CYR"/>
                <w:sz w:val="20"/>
                <w:szCs w:val="20"/>
              </w:rPr>
              <w:br/>
              <w:t xml:space="preserve">% від кількості голосуючих акцій, що зареєструвалися </w:t>
            </w:r>
            <w:r>
              <w:rPr>
                <w:rFonts w:ascii="Times New Roman CYR" w:hAnsi="Times New Roman CYR" w:cs="Times New Roman CYR"/>
                <w:sz w:val="20"/>
                <w:szCs w:val="20"/>
              </w:rPr>
              <w:lastRenderedPageBreak/>
              <w:t>для участі в зборах</w:t>
            </w:r>
            <w:r>
              <w:rPr>
                <w:rFonts w:ascii="Times New Roman CYR" w:hAnsi="Times New Roman CYR" w:cs="Times New Roman CYR"/>
                <w:sz w:val="20"/>
                <w:szCs w:val="20"/>
              </w:rPr>
              <w:br/>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 «ЗА»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№5 від 04.04.17 р.)</w:t>
            </w:r>
            <w:r>
              <w:rPr>
                <w:rFonts w:ascii="Times New Roman CYR" w:hAnsi="Times New Roman CYR" w:cs="Times New Roman CYR"/>
                <w:sz w:val="20"/>
                <w:szCs w:val="20"/>
              </w:rPr>
              <w:br/>
              <w:t>Прийняте рішення по п'ятому питанню порядку денного:</w:t>
            </w:r>
            <w:r>
              <w:rPr>
                <w:rFonts w:ascii="Times New Roman CYR" w:hAnsi="Times New Roman CYR" w:cs="Times New Roman CYR"/>
                <w:sz w:val="20"/>
                <w:szCs w:val="20"/>
              </w:rPr>
              <w:br/>
              <w:t>1. Затвердити звіт Наглядової ради за 2016 р.</w:t>
            </w:r>
            <w:r>
              <w:rPr>
                <w:rFonts w:ascii="Times New Roman CYR" w:hAnsi="Times New Roman CYR" w:cs="Times New Roman CYR"/>
                <w:sz w:val="20"/>
                <w:szCs w:val="20"/>
              </w:rPr>
              <w:br/>
              <w:t>По-шостому питанню порядку денного: «Звіт і висновки Ревізійної комісії товариства за 2016 р. та їх затвердження.».</w:t>
            </w:r>
            <w:r>
              <w:rPr>
                <w:rFonts w:ascii="Times New Roman CYR" w:hAnsi="Times New Roman CYR" w:cs="Times New Roman CYR"/>
                <w:sz w:val="20"/>
                <w:szCs w:val="20"/>
              </w:rPr>
              <w:br/>
              <w:t>СЛУХАЛИ: голову Ревізійної комісії Соколову Галину Іванівну про результати перевірю фінансової діяльності ПрАТ «Хмельпиво». Встановлено, що дані звіту про фінансові результат і балансу товариства відповідають даним бухгалтерського обліку, які відображені в головнії/ книзі.</w:t>
            </w:r>
            <w:r>
              <w:rPr>
                <w:rFonts w:ascii="Times New Roman CYR" w:hAnsi="Times New Roman CYR" w:cs="Times New Roman CYR"/>
                <w:sz w:val="20"/>
                <w:szCs w:val="20"/>
              </w:rPr>
              <w:br/>
              <w:t>Всі кошти використовувались згідно кошторисів по рішенню Виконавчого органу нецільового використання не виявлено.</w:t>
            </w:r>
            <w:r>
              <w:rPr>
                <w:rFonts w:ascii="Times New Roman CYR" w:hAnsi="Times New Roman CYR" w:cs="Times New Roman CYR"/>
                <w:sz w:val="20"/>
                <w:szCs w:val="20"/>
              </w:rPr>
              <w:br/>
              <w:t>Проведено аудиторську перевірку фінансової діяльності товариства незалежник аудитором, при цьому надано аудиторський висновок від 10.02.17 р. про достовірність фінансових звітів ПрАТ «Хмельпиво».</w:t>
            </w:r>
            <w:r>
              <w:rPr>
                <w:rFonts w:ascii="Times New Roman CYR" w:hAnsi="Times New Roman CYR" w:cs="Times New Roman CYR"/>
                <w:sz w:val="20"/>
                <w:szCs w:val="20"/>
              </w:rPr>
              <w:br/>
              <w:t>Після обговорення на голосування був внесений проект рішення:</w:t>
            </w:r>
            <w:r>
              <w:rPr>
                <w:rFonts w:ascii="Times New Roman CYR" w:hAnsi="Times New Roman CYR" w:cs="Times New Roman CYR"/>
                <w:sz w:val="20"/>
                <w:szCs w:val="20"/>
              </w:rPr>
              <w:br/>
              <w:t>Затвердити звіт і висновки Ревізійної комісії за 2016 р.</w:t>
            </w:r>
            <w:r>
              <w:rPr>
                <w:rFonts w:ascii="Times New Roman CYR" w:hAnsi="Times New Roman CYR" w:cs="Times New Roman CYR"/>
                <w:sz w:val="20"/>
                <w:szCs w:val="20"/>
              </w:rPr>
              <w:br/>
              <w:t>Голосували-бюлетенями для голосування (бюлетень N96)</w:t>
            </w:r>
            <w:r>
              <w:rPr>
                <w:rFonts w:ascii="Times New Roman CYR" w:hAnsi="Times New Roman CYR" w:cs="Times New Roman CYR"/>
                <w:sz w:val="20"/>
                <w:szCs w:val="20"/>
              </w:rPr>
              <w:br/>
              <w:t>Голова лічильної комісії Мельник Н.Ф. доповіла результати голосування: 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r>
            <w:r>
              <w:rPr>
                <w:rFonts w:ascii="Times New Roman CYR" w:hAnsi="Times New Roman CYR" w:cs="Times New Roman CYR"/>
                <w:sz w:val="20"/>
                <w:szCs w:val="20"/>
              </w:rPr>
              <w:tab/>
              <w:t>Кількість</w:t>
            </w:r>
            <w:r>
              <w:rPr>
                <w:rFonts w:ascii="Times New Roman CYR" w:hAnsi="Times New Roman CYR" w:cs="Times New Roman CYR"/>
                <w:sz w:val="20"/>
                <w:szCs w:val="20"/>
              </w:rPr>
              <w:tab/>
              <w:t>% від кількості голосуючих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голосів</w:t>
            </w:r>
            <w:r>
              <w:rPr>
                <w:rFonts w:ascii="Times New Roman CYR" w:hAnsi="Times New Roman CYR" w:cs="Times New Roman CYR"/>
                <w:sz w:val="20"/>
                <w:szCs w:val="20"/>
              </w:rPr>
              <w:tab/>
              <w:t>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 '</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 і</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о</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№6 від 04.04.17 р.)</w:t>
            </w:r>
            <w:r>
              <w:rPr>
                <w:rFonts w:ascii="Times New Roman CYR" w:hAnsi="Times New Roman CYR" w:cs="Times New Roman CYR"/>
                <w:sz w:val="20"/>
                <w:szCs w:val="20"/>
              </w:rPr>
              <w:br/>
              <w:t>Прийняте рішення по шостому питанню порядку денного:</w:t>
            </w:r>
            <w:r>
              <w:rPr>
                <w:rFonts w:ascii="Times New Roman CYR" w:hAnsi="Times New Roman CYR" w:cs="Times New Roman CYR"/>
                <w:sz w:val="20"/>
                <w:szCs w:val="20"/>
              </w:rPr>
              <w:br/>
              <w:t>1. Затвердити звіт і висновки Ревізійної комісії за 2016 р.</w:t>
            </w:r>
            <w:r>
              <w:rPr>
                <w:rFonts w:ascii="Times New Roman CYR" w:hAnsi="Times New Roman CYR" w:cs="Times New Roman CYR"/>
                <w:sz w:val="20"/>
                <w:szCs w:val="20"/>
              </w:rPr>
              <w:br/>
              <w:t>По-сьомому питанню порядку денного: «Розподіл прибутку товариства та розміру дивідендів за 2016 р., затвердження планового розподілу прибутку на 2017 р.».</w:t>
            </w:r>
            <w:r>
              <w:rPr>
                <w:rFonts w:ascii="Times New Roman CYR" w:hAnsi="Times New Roman CYR" w:cs="Times New Roman CYR"/>
                <w:sz w:val="20"/>
                <w:szCs w:val="20"/>
              </w:rPr>
              <w:br/>
              <w:t xml:space="preserve">СЛУХАЛИ: заступника директора з економіки, планування і перспективи Мазура Олександра </w:t>
            </w:r>
            <w:r>
              <w:rPr>
                <w:rFonts w:ascii="Times New Roman CYR" w:hAnsi="Times New Roman CYR" w:cs="Times New Roman CYR"/>
                <w:sz w:val="20"/>
                <w:szCs w:val="20"/>
              </w:rPr>
              <w:lastRenderedPageBreak/>
              <w:t>Вікторовича, щодо розподілу прибутку товариства, розміру дивідендів за 2016 р., затвердження планового розподілу прибутку на 2017 р.</w:t>
            </w:r>
            <w:r>
              <w:rPr>
                <w:rFonts w:ascii="Times New Roman CYR" w:hAnsi="Times New Roman CYR" w:cs="Times New Roman CYR"/>
                <w:sz w:val="20"/>
                <w:szCs w:val="20"/>
              </w:rPr>
              <w:br/>
              <w:t>Після обговорення на голосування був внесений наступний проект рішення:</w:t>
            </w:r>
            <w:r>
              <w:rPr>
                <w:rFonts w:ascii="Times New Roman CYR" w:hAnsi="Times New Roman CYR" w:cs="Times New Roman CYR"/>
                <w:sz w:val="20"/>
                <w:szCs w:val="20"/>
              </w:rPr>
              <w:br/>
            </w:r>
            <w:r>
              <w:rPr>
                <w:rFonts w:ascii="Times New Roman CYR" w:hAnsi="Times New Roman CYR" w:cs="Times New Roman CYR"/>
                <w:sz w:val="20"/>
                <w:szCs w:val="20"/>
              </w:rPr>
              <w:br/>
              <w:t>Розподілити чистий прибуток за 2016 р. у сумі 27936,0 тис. грн.</w:t>
            </w:r>
            <w:r>
              <w:rPr>
                <w:rFonts w:ascii="Times New Roman CYR" w:hAnsi="Times New Roman CYR" w:cs="Times New Roman CYR"/>
                <w:sz w:val="20"/>
                <w:szCs w:val="20"/>
              </w:rPr>
              <w:br/>
              <w:t>в фонд виплати дивідендів - 400,0 тис. грн.</w:t>
            </w:r>
            <w:r>
              <w:rPr>
                <w:rFonts w:ascii="Times New Roman CYR" w:hAnsi="Times New Roman CYR" w:cs="Times New Roman CYR"/>
                <w:sz w:val="20"/>
                <w:szCs w:val="20"/>
              </w:rPr>
              <w:br/>
              <w:t>на технічне переоснащення товариства - 27536,0 тис. грн.</w:t>
            </w:r>
            <w:r>
              <w:rPr>
                <w:rFonts w:ascii="Times New Roman CYR" w:hAnsi="Times New Roman CYR" w:cs="Times New Roman CYR"/>
                <w:sz w:val="20"/>
                <w:szCs w:val="20"/>
              </w:rPr>
              <w:br/>
              <w:t>Наглядовій раді, на своєму засіданні затвердити перелік осіб, які мають право на отримання дивідендів на основі отриманого реєстру станом на 24.04.17 р.</w:t>
            </w:r>
            <w:r>
              <w:rPr>
                <w:rFonts w:ascii="Times New Roman CYR" w:hAnsi="Times New Roman CYR" w:cs="Times New Roman CYR"/>
                <w:sz w:val="20"/>
                <w:szCs w:val="20"/>
              </w:rPr>
              <w:br/>
              <w:t>Виконавчому органу товариства в порядку, встановленому Статутом, повідомити осіб, які мають право на отримання дивідендів, про дату, розмір та строк їх виплати шляхом розміщення інформації на веб-сторінці в мережі Інтернет (раїкіїтеїрууо.сот). Початок виплати дивідендів - з 01.06.17 р. Граничний термін для виплати дивідендів акціонерам до 06.10.17 р.</w:t>
            </w:r>
            <w:r>
              <w:rPr>
                <w:rFonts w:ascii="Times New Roman CYR" w:hAnsi="Times New Roman CYR" w:cs="Times New Roman CYR"/>
                <w:sz w:val="20"/>
                <w:szCs w:val="20"/>
              </w:rPr>
              <w:br/>
              <w:t>Розмір дивідендів на 1 акцію - 32,44 грн. (в т.ч. податок з доходів фізичних осіб та військовий збір).</w:t>
            </w:r>
            <w:r>
              <w:rPr>
                <w:rFonts w:ascii="Times New Roman CYR" w:hAnsi="Times New Roman CYR" w:cs="Times New Roman CYR"/>
                <w:sz w:val="20"/>
                <w:szCs w:val="20"/>
              </w:rPr>
              <w:br/>
              <w:t>Плановий прибуток за 2017 р. направити на формування фондів: в фонд виплати дивідендів (3,5%);</w:t>
            </w:r>
            <w:r>
              <w:rPr>
                <w:rFonts w:ascii="Times New Roman CYR" w:hAnsi="Times New Roman CYR" w:cs="Times New Roman CYR"/>
                <w:sz w:val="20"/>
                <w:szCs w:val="20"/>
              </w:rPr>
              <w:br/>
              <w:t>на технічне переоснащення товариства (96,5%).</w:t>
            </w:r>
            <w:r>
              <w:rPr>
                <w:rFonts w:ascii="Times New Roman CYR" w:hAnsi="Times New Roman CYR" w:cs="Times New Roman CYR"/>
                <w:sz w:val="20"/>
                <w:szCs w:val="20"/>
              </w:rPr>
              <w:br/>
              <w:t>Голосували бюлетенями для голосування (бюлетень №7) Голова лічильної комісії Мельник Н.Ф. доповіла результати голосування: 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Кількість голосів</w:t>
            </w:r>
            <w:r>
              <w:rPr>
                <w:rFonts w:ascii="Times New Roman CYR" w:hAnsi="Times New Roman CYR" w:cs="Times New Roman CYR"/>
                <w:sz w:val="20"/>
                <w:szCs w:val="20"/>
              </w:rPr>
              <w:tab/>
              <w:t>% від кількості голосуючих 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№7 від 04.04.17 р.)</w:t>
            </w:r>
            <w:r>
              <w:rPr>
                <w:rFonts w:ascii="Times New Roman CYR" w:hAnsi="Times New Roman CYR" w:cs="Times New Roman CYR"/>
                <w:sz w:val="20"/>
                <w:szCs w:val="20"/>
              </w:rPr>
              <w:br/>
              <w:t>Прийняте рішення по сьомому питанню порядку денного:</w:t>
            </w:r>
            <w:r>
              <w:rPr>
                <w:rFonts w:ascii="Times New Roman CYR" w:hAnsi="Times New Roman CYR" w:cs="Times New Roman CYR"/>
                <w:sz w:val="20"/>
                <w:szCs w:val="20"/>
              </w:rPr>
              <w:br/>
              <w:t>Розподілити чистий прибуток за 2016 р. у сумі 27936,0 тис. грн.</w:t>
            </w:r>
            <w:r>
              <w:rPr>
                <w:rFonts w:ascii="Times New Roman CYR" w:hAnsi="Times New Roman CYR" w:cs="Times New Roman CYR"/>
                <w:sz w:val="20"/>
                <w:szCs w:val="20"/>
              </w:rPr>
              <w:br/>
              <w:t>в фонд виплати дивідендів - 400,0 тис. грн.</w:t>
            </w:r>
            <w:r>
              <w:rPr>
                <w:rFonts w:ascii="Times New Roman CYR" w:hAnsi="Times New Roman CYR" w:cs="Times New Roman CYR"/>
                <w:sz w:val="20"/>
                <w:szCs w:val="20"/>
              </w:rPr>
              <w:br/>
              <w:t>на технічне переоснащення товариства - 27536,0 тис. грн.</w:t>
            </w:r>
            <w:r>
              <w:rPr>
                <w:rFonts w:ascii="Times New Roman CYR" w:hAnsi="Times New Roman CYR" w:cs="Times New Roman CYR"/>
                <w:sz w:val="20"/>
                <w:szCs w:val="20"/>
              </w:rPr>
              <w:br/>
              <w:t>Наглядовій раді, на своєму засіданні затвердити перелік осіб, які мають право на отримання дивідендів на основі отриманого реєстру станом на 24.04.17 р.</w:t>
            </w:r>
            <w:r>
              <w:rPr>
                <w:rFonts w:ascii="Times New Roman CYR" w:hAnsi="Times New Roman CYR" w:cs="Times New Roman CYR"/>
                <w:sz w:val="20"/>
                <w:szCs w:val="20"/>
              </w:rPr>
              <w:br/>
              <w:t>Виконавчому органу товариства в порядку, встановленому Статутом, повідомити осіб, які мають право на отримання дивідендів, про дату, розмір та строк їх виплати шляхом розміщення інформації на веб-сторінці в мережі Інтернет (ра1.кІітеІрууо,сот). Початок виплати дивідендів - з 01.06.17 р. Граничний термін для виплати дивідендів акціонерам до 06.10.17 р.</w:t>
            </w:r>
            <w:r>
              <w:rPr>
                <w:rFonts w:ascii="Times New Roman CYR" w:hAnsi="Times New Roman CYR" w:cs="Times New Roman CYR"/>
                <w:sz w:val="20"/>
                <w:szCs w:val="20"/>
              </w:rPr>
              <w:br/>
            </w:r>
            <w:r>
              <w:rPr>
                <w:rFonts w:ascii="Times New Roman CYR" w:hAnsi="Times New Roman CYR" w:cs="Times New Roman CYR"/>
                <w:sz w:val="20"/>
                <w:szCs w:val="20"/>
              </w:rPr>
              <w:lastRenderedPageBreak/>
              <w:t>Розмір дивідендів на 1 акцію - 32,44 грн. (в т.ч. податок з доходів фізичних осіб та військовий збір).</w:t>
            </w:r>
            <w:r>
              <w:rPr>
                <w:rFonts w:ascii="Times New Roman CYR" w:hAnsi="Times New Roman CYR" w:cs="Times New Roman CYR"/>
                <w:sz w:val="20"/>
                <w:szCs w:val="20"/>
              </w:rPr>
              <w:br/>
              <w:t>Плановий прибуток за 2017 р. направити на формування фондів: в фонд виплати дивідендів (3,5%);</w:t>
            </w:r>
            <w:r>
              <w:rPr>
                <w:rFonts w:ascii="Times New Roman CYR" w:hAnsi="Times New Roman CYR" w:cs="Times New Roman CYR"/>
                <w:sz w:val="20"/>
                <w:szCs w:val="20"/>
              </w:rPr>
              <w:br/>
              <w:t>на технічне переоснащення товариства (96,5%).</w:t>
            </w:r>
            <w:r>
              <w:rPr>
                <w:rFonts w:ascii="Times New Roman CYR" w:hAnsi="Times New Roman CYR" w:cs="Times New Roman CYR"/>
                <w:sz w:val="20"/>
                <w:szCs w:val="20"/>
              </w:rPr>
              <w:br/>
              <w:t>По-восьмому питанню порядку денного: «Затвердження річного звіту, результатів діяльності та балансу Товариства за 2016 р.».</w:t>
            </w:r>
            <w:r>
              <w:rPr>
                <w:rFonts w:ascii="Times New Roman CYR" w:hAnsi="Times New Roman CYR" w:cs="Times New Roman CYR"/>
                <w:sz w:val="20"/>
                <w:szCs w:val="20"/>
              </w:rPr>
              <w:br/>
              <w:t>СЛУХАЛИ: заступника директора з економіки, планування і перспективи Мазура Олександра Вікторовича який зупинився на основних показниках роботи товариства за 2016р. згідно доповіді директора та основних показниках даних балансу товариства за 2016р.</w:t>
            </w:r>
            <w:r>
              <w:rPr>
                <w:rFonts w:ascii="Times New Roman CYR" w:hAnsi="Times New Roman CYR" w:cs="Times New Roman CYR"/>
                <w:sz w:val="20"/>
                <w:szCs w:val="20"/>
              </w:rPr>
              <w:br/>
            </w:r>
            <w:r>
              <w:rPr>
                <w:rFonts w:ascii="Times New Roman CYR" w:hAnsi="Times New Roman CYR" w:cs="Times New Roman CYR"/>
                <w:sz w:val="20"/>
                <w:szCs w:val="20"/>
              </w:rPr>
              <w:br/>
              <w:t>Після обговорення на голосування був внесений наступний проект рішення:</w:t>
            </w:r>
            <w:r>
              <w:rPr>
                <w:rFonts w:ascii="Times New Roman CYR" w:hAnsi="Times New Roman CYR" w:cs="Times New Roman CYR"/>
                <w:sz w:val="20"/>
                <w:szCs w:val="20"/>
              </w:rPr>
              <w:br/>
              <w:t>Затвердити річний звіт та баланс товариства за 2016 р.</w:t>
            </w:r>
            <w:r>
              <w:rPr>
                <w:rFonts w:ascii="Times New Roman CYR" w:hAnsi="Times New Roman CYR" w:cs="Times New Roman CYR"/>
                <w:sz w:val="20"/>
                <w:szCs w:val="20"/>
              </w:rPr>
              <w:br/>
              <w:t>Голосували бюлетенями для голосування (бюлетень №8)</w:t>
            </w:r>
            <w:r>
              <w:rPr>
                <w:rFonts w:ascii="Times New Roman CYR" w:hAnsi="Times New Roman CYR" w:cs="Times New Roman CYR"/>
                <w:sz w:val="20"/>
                <w:szCs w:val="20"/>
              </w:rPr>
              <w:br/>
              <w:t>Голова лічильної комісії Мельник Н.Ф. доповіла результати голосування:</w:t>
            </w:r>
            <w:r>
              <w:rPr>
                <w:rFonts w:ascii="Times New Roman CYR" w:hAnsi="Times New Roman CYR" w:cs="Times New Roman CYR"/>
                <w:sz w:val="20"/>
                <w:szCs w:val="20"/>
              </w:rPr>
              <w:br/>
              <w:t>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r>
            <w:r>
              <w:rPr>
                <w:rFonts w:ascii="Times New Roman CYR" w:hAnsi="Times New Roman CYR" w:cs="Times New Roman CYR"/>
                <w:sz w:val="20"/>
                <w:szCs w:val="20"/>
              </w:rPr>
              <w:tab/>
              <w:t>Кількість</w:t>
            </w:r>
            <w:r>
              <w:rPr>
                <w:rFonts w:ascii="Times New Roman CYR" w:hAnsi="Times New Roman CYR" w:cs="Times New Roman CYR"/>
                <w:sz w:val="20"/>
                <w:szCs w:val="20"/>
              </w:rPr>
              <w:tab/>
              <w:t>% від кількості голосуючих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голосів</w:t>
            </w:r>
            <w:r>
              <w:rPr>
                <w:rFonts w:ascii="Times New Roman CYR" w:hAnsi="Times New Roman CYR" w:cs="Times New Roman CYR"/>
                <w:sz w:val="20"/>
                <w:szCs w:val="20"/>
              </w:rPr>
              <w:tab/>
              <w:t>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І</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 і</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w:t>
            </w:r>
            <w:r>
              <w:rPr>
                <w:rFonts w:ascii="Times New Roman CYR" w:hAnsi="Times New Roman CYR" w:cs="Times New Roman CYR"/>
                <w:sz w:val="20"/>
                <w:szCs w:val="20"/>
              </w:rPr>
              <w:tab/>
              <w:t>о І</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№8 від 04.04.17 р.)</w:t>
            </w:r>
            <w:r>
              <w:rPr>
                <w:rFonts w:ascii="Times New Roman CYR" w:hAnsi="Times New Roman CYR" w:cs="Times New Roman CYR"/>
                <w:sz w:val="20"/>
                <w:szCs w:val="20"/>
              </w:rPr>
              <w:br/>
              <w:t>Прийняте рішення по восьмому питанню порядку денного:</w:t>
            </w:r>
            <w:r>
              <w:rPr>
                <w:rFonts w:ascii="Times New Roman CYR" w:hAnsi="Times New Roman CYR" w:cs="Times New Roman CYR"/>
                <w:sz w:val="20"/>
                <w:szCs w:val="20"/>
              </w:rPr>
              <w:br/>
              <w:t>1. Затвердити річний звіт та баланс товариства за 2016 р.</w:t>
            </w:r>
            <w:r>
              <w:rPr>
                <w:rFonts w:ascii="Times New Roman CYR" w:hAnsi="Times New Roman CYR" w:cs="Times New Roman CYR"/>
                <w:sz w:val="20"/>
                <w:szCs w:val="20"/>
              </w:rPr>
              <w:br/>
              <w:t>По-дев'ятому питанню порядку денного: «Припинення повноважень членів Наглядово ради Товариства.»</w:t>
            </w:r>
            <w:r>
              <w:rPr>
                <w:rFonts w:ascii="Times New Roman CYR" w:hAnsi="Times New Roman CYR" w:cs="Times New Roman CYR"/>
                <w:sz w:val="20"/>
                <w:szCs w:val="20"/>
              </w:rPr>
              <w:br/>
              <w:t>СЛУХАЛИ: Секретара Загальних зборів Рака Ігоря Анатолійовича який повідомив, що строк дії повноважень членів Наглядової ради закінчився тому пропонується припинити повноваження членів Наглядової ради.</w:t>
            </w:r>
            <w:r>
              <w:rPr>
                <w:rFonts w:ascii="Times New Roman CYR" w:hAnsi="Times New Roman CYR" w:cs="Times New Roman CYR"/>
                <w:sz w:val="20"/>
                <w:szCs w:val="20"/>
              </w:rPr>
              <w:br/>
              <w:t>Після обговорення на голосування був внесений наступний проект рішення: Припинити повноваження членів Наглядової ради.</w:t>
            </w:r>
            <w:r>
              <w:rPr>
                <w:rFonts w:ascii="Times New Roman CYR" w:hAnsi="Times New Roman CYR" w:cs="Times New Roman CYR"/>
                <w:sz w:val="20"/>
                <w:szCs w:val="20"/>
              </w:rPr>
              <w:br/>
              <w:t>Голосували бюлетенями для голосування (бюлетень N99)</w:t>
            </w:r>
            <w:r>
              <w:rPr>
                <w:rFonts w:ascii="Times New Roman CYR" w:hAnsi="Times New Roman CYR" w:cs="Times New Roman CYR"/>
                <w:sz w:val="20"/>
                <w:szCs w:val="20"/>
              </w:rPr>
              <w:br/>
              <w:t>Голова лічильної комісії Мельник Н.Ф. доповіла результати голосування:</w:t>
            </w:r>
            <w:r>
              <w:rPr>
                <w:rFonts w:ascii="Times New Roman CYR" w:hAnsi="Times New Roman CYR" w:cs="Times New Roman CYR"/>
                <w:sz w:val="20"/>
                <w:szCs w:val="20"/>
              </w:rPr>
              <w:br/>
              <w:t>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r>
            <w:r>
              <w:rPr>
                <w:rFonts w:ascii="Times New Roman CYR" w:hAnsi="Times New Roman CYR" w:cs="Times New Roman CYR"/>
                <w:sz w:val="20"/>
                <w:szCs w:val="20"/>
              </w:rPr>
              <w:tab/>
              <w:t>Кількість</w:t>
            </w:r>
            <w:r>
              <w:rPr>
                <w:rFonts w:ascii="Times New Roman CYR" w:hAnsi="Times New Roman CYR" w:cs="Times New Roman CYR"/>
                <w:sz w:val="20"/>
                <w:szCs w:val="20"/>
              </w:rPr>
              <w:tab/>
              <w:t>% від кількості голосуючих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голосів</w:t>
            </w:r>
            <w:r>
              <w:rPr>
                <w:rFonts w:ascii="Times New Roman CYR" w:hAnsi="Times New Roman CYR" w:cs="Times New Roman CYR"/>
                <w:sz w:val="20"/>
                <w:szCs w:val="20"/>
              </w:rPr>
              <w:tab/>
              <w:t>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r>
            <w:r>
              <w:rPr>
                <w:rFonts w:ascii="Times New Roman CYR" w:hAnsi="Times New Roman CYR" w:cs="Times New Roman CYR"/>
                <w:sz w:val="20"/>
                <w:szCs w:val="20"/>
              </w:rPr>
              <w:lastRenderedPageBreak/>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г 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9703</w:t>
            </w:r>
            <w:r>
              <w:rPr>
                <w:rFonts w:ascii="Times New Roman CYR" w:hAnsi="Times New Roman CYR" w:cs="Times New Roman CYR"/>
                <w:sz w:val="20"/>
                <w:szCs w:val="20"/>
              </w:rPr>
              <w:tab/>
              <w:t>99.97</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3</w:t>
            </w:r>
            <w:r>
              <w:rPr>
                <w:rFonts w:ascii="Times New Roman CYR" w:hAnsi="Times New Roman CYR" w:cs="Times New Roman CYR"/>
                <w:sz w:val="20"/>
                <w:szCs w:val="20"/>
              </w:rPr>
              <w:tab/>
              <w:t>0.03</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№9 від 04.04.17 р.)</w:t>
            </w:r>
            <w:r>
              <w:rPr>
                <w:rFonts w:ascii="Times New Roman CYR" w:hAnsi="Times New Roman CYR" w:cs="Times New Roman CYR"/>
                <w:sz w:val="20"/>
                <w:szCs w:val="20"/>
              </w:rPr>
              <w:br/>
              <w:t>Прийняте рішення по восьмому питанню порядку денного:</w:t>
            </w:r>
            <w:r>
              <w:rPr>
                <w:rFonts w:ascii="Times New Roman CYR" w:hAnsi="Times New Roman CYR" w:cs="Times New Roman CYR"/>
                <w:sz w:val="20"/>
                <w:szCs w:val="20"/>
              </w:rPr>
              <w:br/>
              <w:t>1. Припинити повноваження членів Наглядової ради.</w:t>
            </w:r>
            <w:r>
              <w:rPr>
                <w:rFonts w:ascii="Times New Roman CYR" w:hAnsi="Times New Roman CYR" w:cs="Times New Roman CYR"/>
                <w:sz w:val="20"/>
                <w:szCs w:val="20"/>
              </w:rPr>
              <w:br/>
            </w:r>
            <w:r>
              <w:rPr>
                <w:rFonts w:ascii="Times New Roman CYR" w:hAnsi="Times New Roman CYR" w:cs="Times New Roman CYR"/>
                <w:sz w:val="20"/>
                <w:szCs w:val="20"/>
              </w:rPr>
              <w:br/>
              <w:t>По-десятому питанню порядку денного: «Обрання членів Наглядової ради Товариства.»</w:t>
            </w:r>
            <w:r>
              <w:rPr>
                <w:rFonts w:ascii="Times New Roman CYR" w:hAnsi="Times New Roman CYR" w:cs="Times New Roman CYR"/>
                <w:sz w:val="20"/>
                <w:szCs w:val="20"/>
              </w:rPr>
              <w:br/>
              <w:t>- СЛУХАЛИ: Директора Лисюка Олександра Олександровича який рекомендував Загальним зборам обрати новий склад Наглядової ради в кількості 3-х осіб, а саме:</w:t>
            </w:r>
            <w:r>
              <w:rPr>
                <w:rFonts w:ascii="Times New Roman CYR" w:hAnsi="Times New Roman CYR" w:cs="Times New Roman CYR"/>
                <w:sz w:val="20"/>
                <w:szCs w:val="20"/>
              </w:rPr>
              <w:br/>
              <w:t>Лисюк Олександр Олексійович; Мазур Олександр Вікторович; Кравець Надія Миколаївна.</w:t>
            </w:r>
            <w:r>
              <w:rPr>
                <w:rFonts w:ascii="Times New Roman CYR" w:hAnsi="Times New Roman CYR" w:cs="Times New Roman CYR"/>
                <w:sz w:val="20"/>
                <w:szCs w:val="20"/>
              </w:rPr>
              <w:br/>
              <w:t>Після обговорення на голосування був внесений наступний проект рішення:</w:t>
            </w:r>
            <w:r>
              <w:rPr>
                <w:rFonts w:ascii="Times New Roman CYR" w:hAnsi="Times New Roman CYR" w:cs="Times New Roman CYR"/>
                <w:sz w:val="20"/>
                <w:szCs w:val="20"/>
              </w:rPr>
              <w:br/>
              <w:t>Обрати новий склад Наглядової ради в кількості 3-х осіб: Лисюк Олександр Олексійович; Мазур Олександр Вікторович; Кравець Надія Миколаївна.</w:t>
            </w:r>
            <w:r>
              <w:rPr>
                <w:rFonts w:ascii="Times New Roman CYR" w:hAnsi="Times New Roman CYR" w:cs="Times New Roman CYR"/>
                <w:sz w:val="20"/>
                <w:szCs w:val="20"/>
              </w:rPr>
              <w:br/>
              <w:t>Голосували бюлетенями для голосування (бюлетень №10)</w:t>
            </w:r>
            <w:r>
              <w:rPr>
                <w:rFonts w:ascii="Times New Roman CYR" w:hAnsi="Times New Roman CYR" w:cs="Times New Roman CYR"/>
                <w:sz w:val="20"/>
                <w:szCs w:val="20"/>
              </w:rPr>
              <w:br/>
              <w:t>Голова лічильної комісії Мельник Н.Ф. доповіла результати голосування:</w:t>
            </w:r>
            <w:r>
              <w:rPr>
                <w:rFonts w:ascii="Times New Roman CYR" w:hAnsi="Times New Roman CYR" w:cs="Times New Roman CYR"/>
                <w:sz w:val="20"/>
                <w:szCs w:val="20"/>
              </w:rPr>
              <w:br/>
              <w:t>Голосували:</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Варіанти голосування:</w:t>
            </w:r>
            <w:r>
              <w:rPr>
                <w:rFonts w:ascii="Times New Roman CYR" w:hAnsi="Times New Roman CYR" w:cs="Times New Roman CYR"/>
                <w:sz w:val="20"/>
                <w:szCs w:val="20"/>
              </w:rPr>
              <w:tab/>
              <w:t>Кількість голосів</w:t>
            </w:r>
            <w:r>
              <w:rPr>
                <w:rFonts w:ascii="Times New Roman CYR" w:hAnsi="Times New Roman CYR" w:cs="Times New Roman CYR"/>
                <w:sz w:val="20"/>
                <w:szCs w:val="20"/>
              </w:rPr>
              <w:tab/>
              <w:t>% від кількості голосуючих акцій, що зареєструвалися для участі в зборах</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що не брали участь в голосуванні</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Кількість голосів у бюлетенях, які визнані недійсними</w:t>
            </w:r>
            <w:r>
              <w:rPr>
                <w:rFonts w:ascii="Times New Roman CYR" w:hAnsi="Times New Roman CYR" w:cs="Times New Roman CYR"/>
                <w:sz w:val="20"/>
                <w:szCs w:val="20"/>
              </w:rPr>
              <w:tab/>
              <w:t>0</w:t>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Варіанти голосування: (</w:t>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«ЗА»</w:t>
            </w:r>
            <w:r>
              <w:rPr>
                <w:rFonts w:ascii="Times New Roman CYR" w:hAnsi="Times New Roman CYR" w:cs="Times New Roman CYR"/>
                <w:sz w:val="20"/>
                <w:szCs w:val="20"/>
              </w:rPr>
              <w:tab/>
              <w:t>9706</w:t>
            </w:r>
            <w:r>
              <w:rPr>
                <w:rFonts w:ascii="Times New Roman CYR" w:hAnsi="Times New Roman CYR" w:cs="Times New Roman CYR"/>
                <w:sz w:val="20"/>
                <w:szCs w:val="20"/>
              </w:rPr>
              <w:tab/>
              <w:t>100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«ПРОТИ»</w:t>
            </w:r>
            <w:r>
              <w:rPr>
                <w:rFonts w:ascii="Times New Roman CYR" w:hAnsi="Times New Roman CYR" w:cs="Times New Roman CYR"/>
                <w:sz w:val="20"/>
                <w:szCs w:val="20"/>
              </w:rPr>
              <w:tab/>
              <w:t>о_</w:t>
            </w:r>
            <w:r>
              <w:rPr>
                <w:rFonts w:ascii="Times New Roman CYR" w:hAnsi="Times New Roman CYR" w:cs="Times New Roman CYR"/>
                <w:sz w:val="20"/>
                <w:szCs w:val="20"/>
              </w:rPr>
              <w:tab/>
            </w:r>
            <w:r>
              <w:rPr>
                <w:rFonts w:ascii="Times New Roman CYR" w:hAnsi="Times New Roman CYR" w:cs="Times New Roman CYR"/>
                <w:sz w:val="20"/>
                <w:szCs w:val="20"/>
              </w:rPr>
              <w:tab/>
              <w:t>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«УТРИМАВСЯ»</w:t>
            </w:r>
            <w:r>
              <w:rPr>
                <w:rFonts w:ascii="Times New Roman CYR" w:hAnsi="Times New Roman CYR" w:cs="Times New Roman CYR"/>
                <w:sz w:val="20"/>
                <w:szCs w:val="20"/>
              </w:rPr>
              <w:tab/>
              <w:t>0 | 0</w:t>
            </w:r>
            <w:r>
              <w:rPr>
                <w:rFonts w:ascii="Times New Roman CYR" w:hAnsi="Times New Roman CYR" w:cs="Times New Roman CYR"/>
                <w:sz w:val="20"/>
                <w:szCs w:val="20"/>
              </w:rPr>
              <w:tab/>
              <w:t xml:space="preserve"> </w:t>
            </w:r>
            <w:r>
              <w:rPr>
                <w:rFonts w:ascii="Times New Roman CYR" w:hAnsi="Times New Roman CYR" w:cs="Times New Roman CYR"/>
                <w:sz w:val="20"/>
                <w:szCs w:val="20"/>
              </w:rPr>
              <w:br/>
              <w:t>Рішення прийнято (протокол лічильної комісії №10 від 04.04.17 р.)</w:t>
            </w:r>
            <w:r>
              <w:rPr>
                <w:rFonts w:ascii="Times New Roman CYR" w:hAnsi="Times New Roman CYR" w:cs="Times New Roman CYR"/>
                <w:sz w:val="20"/>
                <w:szCs w:val="20"/>
              </w:rPr>
              <w:br/>
              <w:t>Прийняте рішення по десятому питанню порядку денного:</w:t>
            </w:r>
            <w:r>
              <w:rPr>
                <w:rFonts w:ascii="Times New Roman CYR" w:hAnsi="Times New Roman CYR" w:cs="Times New Roman CYR"/>
                <w:sz w:val="20"/>
                <w:szCs w:val="20"/>
              </w:rPr>
              <w:br/>
              <w:t>Обрати новий склад Наглядової ради в кількості 3-х осіб: Лисюк Олександр Олексійович; Мазур Олександр Вікторович; Кравець Надія Миколаївна.</w:t>
            </w:r>
            <w:r>
              <w:rPr>
                <w:rFonts w:ascii="Times New Roman CYR" w:hAnsi="Times New Roman CYR" w:cs="Times New Roman CYR"/>
                <w:sz w:val="20"/>
                <w:szCs w:val="20"/>
              </w:rPr>
              <w:br/>
              <w:t>У зв'язку із розглядом усіх питань порядку денного Загальні збори акціонерів оголошуються закритими:</w:t>
            </w:r>
            <w:r>
              <w:rPr>
                <w:rFonts w:ascii="Times New Roman CYR" w:hAnsi="Times New Roman CYR" w:cs="Times New Roman CYR"/>
                <w:sz w:val="20"/>
                <w:szCs w:val="20"/>
              </w:rPr>
              <w:br/>
              <w:t>Будь-яких заперечень від акціонерів товариства не надійшло. Всі акціонери товариства були належним чином повідомлені про проведення Загальних зборів, не мають претензій до процедури їх скликання та проведення, погоджуються з усіма прийнятими на цих Загальних зборах рішеннями.</w:t>
            </w:r>
            <w:r>
              <w:rPr>
                <w:rFonts w:ascii="Times New Roman CYR" w:hAnsi="Times New Roman CYR" w:cs="Times New Roman CYR"/>
                <w:sz w:val="20"/>
                <w:szCs w:val="20"/>
              </w:rPr>
              <w:br/>
              <w:t>Голова Загальних зборів Секретар Загальних зборів</w:t>
            </w:r>
            <w:r>
              <w:rPr>
                <w:rFonts w:ascii="Times New Roman CYR" w:hAnsi="Times New Roman CYR" w:cs="Times New Roman CYR"/>
                <w:sz w:val="20"/>
                <w:szCs w:val="20"/>
              </w:rPr>
              <w:br/>
              <w:t>Лисюк 0.0 Рак І.А.</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Поставити помітку 'Х' у відповідній графі.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 відсотках до загальної кількості голосів відповідно до статуту товариства.</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X. Відомості про цінні папери емітента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випуски акцій</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1457"/>
        <w:gridCol w:w="1457"/>
        <w:gridCol w:w="1457"/>
        <w:gridCol w:w="1457"/>
        <w:gridCol w:w="1457"/>
        <w:gridCol w:w="1457"/>
        <w:gridCol w:w="1457"/>
        <w:gridCol w:w="1457"/>
        <w:gridCol w:w="487"/>
        <w:gridCol w:w="970"/>
        <w:gridCol w:w="1458"/>
      </w:tblGrid>
      <w:tr w:rsidR="00915B3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реєстрації випуску</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Номер свідоцтва про реєстрацію випуску</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органу, що зареєстрував випуск</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Міжнародний ідентифікаційний номер</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Тип цінного папера</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існування та форма випуску</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Номінальна вартість (грн.)</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Загальна номінальна вартість (грн.)</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Частка у статутному капіталі (у відсотках)</w:t>
            </w:r>
          </w:p>
        </w:tc>
      </w:tr>
      <w:tr w:rsidR="00915B3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915B3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19.04.2010</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01/22/1/10</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Хмельницьке ТУ ДКЦПФР</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UA4000069348</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Бездокументарні іменні</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242,75</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12580</w:t>
            </w:r>
          </w:p>
        </w:tc>
        <w:tc>
          <w:tcPr>
            <w:tcW w:w="145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3053795,00</w:t>
            </w:r>
          </w:p>
        </w:tc>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100,000000</w:t>
            </w:r>
          </w:p>
        </w:tc>
      </w:tr>
      <w:tr w:rsidR="00915B3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114" w:type="dxa"/>
            <w:gridSpan w:val="10"/>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Торгівля цінними паперами емітента на організованих внутрішніх та зовнішніх ринках не здійснюється. Цінні папери емітента не проходили процедуру лістингу/делістингу. Додаткова емісія не здійснювалася.</w:t>
            </w:r>
          </w:p>
        </w:tc>
      </w:tr>
      <w:tr w:rsidR="00915B3B">
        <w:tblPrEx>
          <w:tblCellMar>
            <w:top w:w="0" w:type="dxa"/>
            <w:bottom w:w="0" w:type="dxa"/>
          </w:tblCellMar>
        </w:tblPrEx>
        <w:tc>
          <w:tcPr>
            <w:tcW w:w="12143" w:type="dxa"/>
            <w:gridSpan w:val="9"/>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gridSpan w:val="2"/>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XII. Інформація про господарську та фінансову діяльність емітента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1. Інформація про основні засоби емітента (за залишковою вартістю)</w:t>
      </w:r>
    </w:p>
    <w:tbl>
      <w:tblPr>
        <w:tblW w:w="0" w:type="auto"/>
        <w:tblInd w:w="57" w:type="dxa"/>
        <w:tblLayout w:type="fixed"/>
        <w:tblCellMar>
          <w:left w:w="57" w:type="dxa"/>
          <w:right w:w="57" w:type="dxa"/>
        </w:tblCellMar>
        <w:tblLook w:val="0000" w:firstRow="0" w:lastRow="0" w:firstColumn="0" w:lastColumn="0" w:noHBand="0" w:noVBand="0"/>
      </w:tblPr>
      <w:tblGrid>
        <w:gridCol w:w="2409"/>
        <w:gridCol w:w="1204"/>
        <w:gridCol w:w="1206"/>
        <w:gridCol w:w="1204"/>
        <w:gridCol w:w="1205"/>
        <w:gridCol w:w="1204"/>
        <w:gridCol w:w="1206"/>
      </w:tblGrid>
      <w:tr w:rsidR="00915B3B">
        <w:tblPrEx>
          <w:tblCellMar>
            <w:top w:w="0" w:type="dxa"/>
            <w:bottom w:w="0" w:type="dxa"/>
          </w:tblCellMar>
        </w:tblPrEx>
        <w:tc>
          <w:tcPr>
            <w:tcW w:w="2409"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Найменування основних засобів </w:t>
            </w:r>
          </w:p>
        </w:tc>
        <w:tc>
          <w:tcPr>
            <w:tcW w:w="240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Власні основні засоби (тис. грн.) </w:t>
            </w:r>
          </w:p>
        </w:tc>
        <w:tc>
          <w:tcPr>
            <w:tcW w:w="240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Орендовані основні засоби (тис. грн.) </w:t>
            </w:r>
          </w:p>
        </w:tc>
        <w:tc>
          <w:tcPr>
            <w:tcW w:w="2409"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Основні засоби, всього (тис. грн.) </w:t>
            </w:r>
          </w:p>
        </w:tc>
      </w:tr>
      <w:tr w:rsidR="00915B3B">
        <w:tblPrEx>
          <w:tblCellMar>
            <w:top w:w="0" w:type="dxa"/>
            <w:bottom w:w="0" w:type="dxa"/>
          </w:tblCellMar>
        </w:tblPrEx>
        <w:tc>
          <w:tcPr>
            <w:tcW w:w="2409"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кінець періоду</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кінець періоду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кінець періоду </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Виробничого призначення: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13894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17104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13894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17104</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будівлі та споруди</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3470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3644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3470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3644</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10053</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13134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10053</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13134</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340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280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340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280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46</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46</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Невиробничого призначення: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будівлі та споруди</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інвестиційна нерухомість</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Усього </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13894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17104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13894</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17104</w:t>
            </w:r>
          </w:p>
        </w:tc>
      </w:tr>
      <w:tr w:rsidR="00915B3B">
        <w:tblPrEx>
          <w:tblCellMar>
            <w:top w:w="0" w:type="dxa"/>
            <w:bottom w:w="0" w:type="dxa"/>
          </w:tblCellMar>
        </w:tblPrEx>
        <w:tc>
          <w:tcPr>
            <w:tcW w:w="4819"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4"/>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Первісна вартість основних засобів на кінець звітного 2017року - склала  39989 тис.грн. </w:t>
            </w:r>
            <w:r>
              <w:rPr>
                <w:rFonts w:ascii="Times New Roman CYR" w:hAnsi="Times New Roman CYR" w:cs="Times New Roman CYR"/>
                <w:sz w:val="20"/>
                <w:szCs w:val="20"/>
              </w:rPr>
              <w:br/>
              <w:t>Ступінь зносу основних засобів - 57.23 %.</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2. Інформація щодо вартості чистих активів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4819"/>
        <w:gridCol w:w="964"/>
        <w:gridCol w:w="1927"/>
        <w:gridCol w:w="1928"/>
      </w:tblGrid>
      <w:tr w:rsidR="00915B3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звітний період</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попередній період</w:t>
            </w:r>
          </w:p>
        </w:tc>
      </w:tr>
      <w:tr w:rsidR="00915B3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915B3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Розрахункова вартість чистих активів (тис. грн.) </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191462</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159439</w:t>
            </w:r>
          </w:p>
        </w:tc>
      </w:tr>
      <w:tr w:rsidR="00915B3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Статутний капітал (тис. грн.) </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3054</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3054</w:t>
            </w:r>
          </w:p>
        </w:tc>
      </w:tr>
      <w:tr w:rsidR="00915B3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Скоригований статутний капітал (тис. грн.) </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2994</w:t>
            </w:r>
          </w:p>
        </w:tc>
        <w:tc>
          <w:tcPr>
            <w:tcW w:w="192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2994</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Вартість чистих активів розрахована за даними Балансу як різниця балансової вартості активів та всіх видів зобов`язань і забезпечень, відображених в Балансі. Розрахунок проведено з урахуванням вимог Методичних рекомендацій щодо визначення вартості чистих активів акціонерного товариства, схвалених рішенням ДКЦПФР від 17.11.2004 р.</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Висновок</w:t>
            </w:r>
          </w:p>
        </w:tc>
        <w:tc>
          <w:tcPr>
            <w:tcW w:w="4819"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Розрахункова вартість чистих активів перевищує статутний капітал на 188408 тис.грн. Розрахункова вартість чистих активів перевищує скоригований статутний капітал на 188468 тис.грн. Вимоги частини третьої статті 155 Цивільного кодексу України дотримані. Зменшення статутного капіталу не вимагається.</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3. Інформація про зобов'язання та забезпечення емітента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131"/>
        <w:gridCol w:w="1377"/>
        <w:gridCol w:w="1377"/>
        <w:gridCol w:w="1377"/>
        <w:gridCol w:w="1377"/>
      </w:tblGrid>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Види зобов'язань</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виникнення</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Непогашена частина боргу (тис. грн.)</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Відсоток за користування коштами (відсоток річних)</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погашення</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Кредити банку</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Зобов'язання за цінними паперами</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за облігаціями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іпотечними цінними паперами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сертифікатами ФОН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векселями (всього)</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іншими цінними паперами (у тому числі за похідними цінними паперами) (за кожним видом):</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фінансовими інвестиціями в корпоративні права (за кожним видом):</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Податкові зобов'язання</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3749,00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Фінансова допомога на зворотній основі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 зобов'язання та забезпечення</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1252,00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Усього зобов'язань та забезпечень</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5001,00</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5508" w:type="dxa"/>
            <w:gridSpan w:val="4"/>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4. Інформація про обсяги виробництва та реалізації основних видів продукції</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1821"/>
        <w:gridCol w:w="1821"/>
        <w:gridCol w:w="1821"/>
        <w:gridCol w:w="1821"/>
        <w:gridCol w:w="1822"/>
        <w:gridCol w:w="1821"/>
        <w:gridCol w:w="1821"/>
        <w:gridCol w:w="1822"/>
      </w:tblGrid>
      <w:tr w:rsidR="00915B3B">
        <w:tblPrEx>
          <w:tblCellMar>
            <w:top w:w="0" w:type="dxa"/>
            <w:bottom w:w="0" w:type="dxa"/>
          </w:tblCellMar>
        </w:tblPrEx>
        <w:tc>
          <w:tcPr>
            <w:tcW w:w="1821"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1821"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Основний вид продукції*</w:t>
            </w:r>
          </w:p>
        </w:tc>
        <w:tc>
          <w:tcPr>
            <w:tcW w:w="546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Обсяг виробництва</w:t>
            </w:r>
          </w:p>
        </w:tc>
        <w:tc>
          <w:tcPr>
            <w:tcW w:w="546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Обсяг реалізованої продукції</w:t>
            </w:r>
          </w:p>
        </w:tc>
      </w:tr>
      <w:tr w:rsidR="00915B3B">
        <w:tblPrEx>
          <w:tblCellMar>
            <w:top w:w="0" w:type="dxa"/>
            <w:bottom w:w="0" w:type="dxa"/>
          </w:tblCellMar>
        </w:tblPrEx>
        <w:tc>
          <w:tcPr>
            <w:tcW w:w="1821"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821"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натуральній формі (фізична од. вим.**)</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грошовій формі (тис. грн.)</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відсотках до всієї виробленої продукції</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натуральній формі (фізична од. вим.**)</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грошовій формі (тис. грн.)</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відсотках до всієї реалізованої продукції</w:t>
            </w:r>
          </w:p>
        </w:tc>
      </w:tr>
      <w:tr w:rsidR="00915B3B">
        <w:tblPrEx>
          <w:tblCellMar>
            <w:top w:w="0" w:type="dxa"/>
            <w:bottom w:w="0" w:type="dxa"/>
          </w:tblCellMar>
        </w:tblPrEx>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915B3B">
        <w:tblPrEx>
          <w:tblCellMar>
            <w:top w:w="0" w:type="dxa"/>
            <w:bottom w:w="0" w:type="dxa"/>
          </w:tblCellMar>
        </w:tblPrEx>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Пиво "Проскурівське" (пляшкове)</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495,0  тис.дал</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51173,00</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54,700000</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494,4   тис.дал</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51111,70</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54,800000</w:t>
            </w:r>
          </w:p>
        </w:tc>
      </w:tr>
      <w:tr w:rsidR="00915B3B">
        <w:tblPrEx>
          <w:tblCellMar>
            <w:top w:w="0" w:type="dxa"/>
            <w:bottom w:w="0" w:type="dxa"/>
          </w:tblCellMar>
        </w:tblPrEx>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Пиво "Проскурівське" (кегове)</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139,3 тис.дал</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12817,60</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15,400000</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138,0  тис.дал</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12698,00</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15,300000</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Зазначаються основні види продукції, які складають більше 5 % від загального обсягу виробленої продукції в грошовому вимірі.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Фізична одиниця виміру (зазначити) - штуки, тонни, кілограми, метри тощо.</w:t>
      </w:r>
    </w:p>
    <w:tbl>
      <w:tblPr>
        <w:tblW w:w="0" w:type="auto"/>
        <w:tblInd w:w="57" w:type="dxa"/>
        <w:tblLayout w:type="fixed"/>
        <w:tblCellMar>
          <w:left w:w="57" w:type="dxa"/>
          <w:right w:w="57" w:type="dxa"/>
        </w:tblCellMar>
        <w:tblLook w:val="0000" w:firstRow="0" w:lastRow="0" w:firstColumn="0" w:lastColumn="0" w:noHBand="0" w:noVBand="0"/>
      </w:tblPr>
      <w:tblGrid>
        <w:gridCol w:w="12143"/>
        <w:gridCol w:w="2428"/>
      </w:tblGrid>
      <w:tr w:rsidR="00915B3B">
        <w:tblPrEx>
          <w:tblCellMar>
            <w:top w:w="0" w:type="dxa"/>
            <w:bottom w:w="0" w:type="dxa"/>
          </w:tblCellMar>
        </w:tblPrEx>
        <w:tc>
          <w:tcPr>
            <w:tcW w:w="1214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5. Інформація про собівартість реалізованої продукції</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1619"/>
        <w:gridCol w:w="9714"/>
        <w:gridCol w:w="3238"/>
      </w:tblGrid>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Склад витрат*</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Відсоток від загальної собівартості реалізованої продукції (у відсотках)</w:t>
            </w:r>
          </w:p>
        </w:tc>
      </w:tr>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Матеріали</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55,000000</w:t>
            </w:r>
          </w:p>
        </w:tc>
      </w:tr>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Амортизація</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4,400000</w:t>
            </w:r>
          </w:p>
        </w:tc>
      </w:tr>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Витрати на оплату праці</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27,300000</w:t>
            </w:r>
          </w:p>
        </w:tc>
      </w:tr>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Відрахування на соціальні заходи</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5,400000</w:t>
            </w:r>
          </w:p>
        </w:tc>
      </w:tr>
      <w:tr w:rsidR="00915B3B">
        <w:tblPrEx>
          <w:tblCellMar>
            <w:top w:w="0" w:type="dxa"/>
            <w:bottom w:w="0" w:type="dxa"/>
          </w:tblCellMar>
        </w:tblPrEx>
        <w:tc>
          <w:tcPr>
            <w:tcW w:w="16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w:t>
            </w:r>
          </w:p>
        </w:tc>
        <w:tc>
          <w:tcPr>
            <w:tcW w:w="97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 операційні витрати</w:t>
            </w:r>
          </w:p>
        </w:tc>
        <w:tc>
          <w:tcPr>
            <w:tcW w:w="323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7,900000</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Зазначаються витрати, які складають більше 5 % від собівартості реалізованої продукції.</w:t>
      </w:r>
    </w:p>
    <w:tbl>
      <w:tblPr>
        <w:tblW w:w="0" w:type="auto"/>
        <w:tblInd w:w="57" w:type="dxa"/>
        <w:tblLayout w:type="fixed"/>
        <w:tblCellMar>
          <w:left w:w="57" w:type="dxa"/>
          <w:right w:w="57" w:type="dxa"/>
        </w:tblCellMar>
        <w:tblLook w:val="0000" w:firstRow="0" w:lastRow="0" w:firstColumn="0" w:lastColumn="0" w:noHBand="0" w:noVBand="0"/>
      </w:tblPr>
      <w:tblGrid>
        <w:gridCol w:w="12143"/>
        <w:gridCol w:w="2428"/>
      </w:tblGrid>
      <w:tr w:rsidR="00915B3B">
        <w:tblPrEx>
          <w:tblCellMar>
            <w:top w:w="0" w:type="dxa"/>
            <w:bottom w:w="0" w:type="dxa"/>
          </w:tblCellMar>
        </w:tblPrEx>
        <w:tc>
          <w:tcPr>
            <w:tcW w:w="1214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XIV. Відомості щодо особливої інформації та інформації про іпотечні цінні папери, що виникала протягом періоду</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2914"/>
        <w:gridCol w:w="2914"/>
        <w:gridCol w:w="6315"/>
        <w:gridCol w:w="2428"/>
      </w:tblGrid>
      <w:tr w:rsidR="00915B3B">
        <w:tblPrEx>
          <w:tblCellMar>
            <w:top w:w="0" w:type="dxa"/>
            <w:bottom w:w="0" w:type="dxa"/>
          </w:tblCellMar>
        </w:tblPrEx>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виникнення події</w:t>
            </w:r>
          </w:p>
        </w:tc>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оприлюднення Повідомлення (Повідомлення про інформацію) у загальнодоступній інформаційній базі даних Комісії</w:t>
            </w:r>
          </w:p>
        </w:tc>
        <w:tc>
          <w:tcPr>
            <w:tcW w:w="874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Вид інформації</w:t>
            </w:r>
          </w:p>
        </w:tc>
      </w:tr>
      <w:tr w:rsidR="00915B3B">
        <w:tblPrEx>
          <w:tblCellMar>
            <w:top w:w="0" w:type="dxa"/>
            <w:bottom w:w="0" w:type="dxa"/>
          </w:tblCellMar>
        </w:tblPrEx>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74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915B3B">
        <w:tblPrEx>
          <w:tblCellMar>
            <w:top w:w="0" w:type="dxa"/>
            <w:bottom w:w="0" w:type="dxa"/>
          </w:tblCellMar>
        </w:tblPrEx>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04.04.2017</w:t>
            </w:r>
          </w:p>
        </w:tc>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05.04.2017</w:t>
            </w:r>
          </w:p>
        </w:tc>
        <w:tc>
          <w:tcPr>
            <w:tcW w:w="874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Відомості про зміну складу посадових осіб емітента</w:t>
            </w:r>
          </w:p>
        </w:tc>
      </w:tr>
      <w:tr w:rsidR="00915B3B">
        <w:tblPrEx>
          <w:tblCellMar>
            <w:top w:w="0" w:type="dxa"/>
            <w:bottom w:w="0" w:type="dxa"/>
          </w:tblCellMar>
        </w:tblPrEx>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07.04.2017</w:t>
            </w:r>
          </w:p>
        </w:tc>
        <w:tc>
          <w:tcPr>
            <w:tcW w:w="291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07.04.2017</w:t>
            </w:r>
          </w:p>
        </w:tc>
        <w:tc>
          <w:tcPr>
            <w:tcW w:w="8743"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Відомості про прийняття рішення про виплату дивідендів</w:t>
            </w:r>
          </w:p>
        </w:tc>
      </w:tr>
      <w:tr w:rsidR="00915B3B">
        <w:tblPrEx>
          <w:tblCellMar>
            <w:top w:w="0" w:type="dxa"/>
            <w:bottom w:w="0" w:type="dxa"/>
          </w:tblCellMar>
        </w:tblPrEx>
        <w:tc>
          <w:tcPr>
            <w:tcW w:w="12143"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XV. Відомості про аудиторський висновок (звіт)</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Найменування аудиторської фірми (П.І.Б. аудитора - фізичної особи - підприємця)</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Приватна аудиторська фірма "Аудит - Поділля"</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за ЄДРПОУ (реєстраційний номер облікової картки* платника податків - фізичної особи)</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32179801</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Місцезнаходження аудиторської фірми, аудитора</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29025, м. Хмельницький, вул. Чкалова, 13/45</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3069 31.10.2002</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 та дата видачі свідоцтва про відповідність системи контролю якості, виданого Аудиторською палатою України</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 04.05.2017</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Звітний період, за який проведено аудит фінансової звітності</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01.01.2017 - 31.12.2017</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Думка аудитора</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02 - із застереженням</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Пояснювальний параграф (у разі наявності)</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Основа для думки із застереженням</w:t>
            </w:r>
            <w:r>
              <w:rPr>
                <w:rFonts w:ascii="Times New Roman CYR" w:hAnsi="Times New Roman CYR" w:cs="Times New Roman CYR"/>
                <w:sz w:val="20"/>
                <w:szCs w:val="20"/>
              </w:rPr>
              <w:br/>
              <w:t>Станом на 31 грудня 2017 року підприємство не оцінювало суму очікуваного відшкодування вартості основних засобів з метою тестування на предмет знецінення у відповідності до МСБО 36 "Зменешення корисності активів", коли існують ознаки знецінення. Ефект цього відхилення від МСФЗ на фінансову звітність не було визначено, так само як відповідний вплив на розмір амортизаційних відрахувань та відстроченого податку на прибуток.</w:t>
            </w:r>
            <w:r>
              <w:rPr>
                <w:rFonts w:ascii="Times New Roman CYR" w:hAnsi="Times New Roman CYR" w:cs="Times New Roman CYR"/>
                <w:sz w:val="20"/>
                <w:szCs w:val="20"/>
              </w:rPr>
              <w:br/>
              <w:t>Ми провели аудит відповідно до Міжнародних стандартів аудиту.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підприємства згідно з етичними вимогами, 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та прийнятними для використання їх як основи для нашої думки із застереженням.</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 та дата договору на проведення аудиту</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15-аудит 10.11.2017</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початку та дата закінчення аудиту</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11.11.2017 - 28.02.2018</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аудиторського висновку (звіту)</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28.02.2018</w:t>
            </w:r>
          </w:p>
        </w:tc>
      </w:tr>
      <w:tr w:rsidR="00915B3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Розмір винагороди за проведення річного аудиту, грн</w:t>
            </w:r>
          </w:p>
        </w:tc>
        <w:tc>
          <w:tcPr>
            <w:tcW w:w="4819"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37500,00</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Cерія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емітентами - професійними учасниками ринку цінних паперів.</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стан корпоративного управління</w:t>
      </w: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Загальні збори акціонерів</w:t>
      </w: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Яку кількість загальних зборів було проведено за минулі три роки?</w:t>
      </w:r>
    </w:p>
    <w:tbl>
      <w:tblPr>
        <w:tblW w:w="0" w:type="auto"/>
        <w:tblInd w:w="57" w:type="dxa"/>
        <w:tblLayout w:type="fixed"/>
        <w:tblCellMar>
          <w:left w:w="57" w:type="dxa"/>
          <w:right w:w="57" w:type="dxa"/>
        </w:tblCellMar>
        <w:tblLook w:val="0000" w:firstRow="0" w:lastRow="0" w:firstColumn="0" w:lastColumn="0" w:noHBand="0" w:noVBand="0"/>
      </w:tblPr>
      <w:tblGrid>
        <w:gridCol w:w="1071"/>
        <w:gridCol w:w="2142"/>
        <w:gridCol w:w="3213"/>
        <w:gridCol w:w="3213"/>
      </w:tblGrid>
      <w:tr w:rsidR="00915B3B">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14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Рік</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зборів, усього</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тому числі позачергових</w:t>
            </w:r>
          </w:p>
        </w:tc>
      </w:tr>
      <w:tr w:rsidR="00915B3B">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14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2015</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14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2016</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r>
      <w:tr w:rsidR="00915B3B">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14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2017</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для участі в загальних зборах акціонерів останнього разу?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Реєстраційна комісія, призначена особою, що скликала загальні збори</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Акціонери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Депозитарна установа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3"/>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Національна комісія з цінних паперів та фондового ринку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Акціонери, які володіють у сукупності більше ніж 10 відсотків</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Підняттям карток</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Бюлетенями (таємне голосування)</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Підняттям рук</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були основні причини скликання останніх позачергових зборів?</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Реорганізація</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Додатковий випуск акцій</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Унесення змін до статуту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збільшення статутного капіталу товариства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зменшення статутного капіталу товариства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голови та членів наглядової ради</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членів виконавчого органу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членів ревізійної комісії (ревізора)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Делегування додаткових повноважень наглядовій раді</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0D14CF" w:rsidRDefault="0052562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Позачергових зборів небуло</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 проводились у звітному році загальні збори акціонерів у формі заочного голосування? (так/ні) </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разі скликання позачергових загальних зборів зазначаються їх ініціатори:</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Ревізійна комісія (ревізор)</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Акціонери (акціонер), які на день подання вимоги сукупно є власниками 10 і більше відсотків простих акцій товариства</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скликання, але не проведення чергових загальних зборів зазначається причина їх непроведення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скликання, але не проведення позачергових загальних зборів зазначається причина їх непроведення</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Органи управління</w:t>
      </w: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склад наглядової ради (за наявності)?</w:t>
      </w:r>
    </w:p>
    <w:tbl>
      <w:tblPr>
        <w:tblW w:w="0" w:type="auto"/>
        <w:tblInd w:w="57" w:type="dxa"/>
        <w:tblLayout w:type="fixed"/>
        <w:tblCellMar>
          <w:left w:w="57" w:type="dxa"/>
          <w:right w:w="57" w:type="dxa"/>
        </w:tblCellMar>
        <w:tblLook w:val="0000" w:firstRow="0" w:lastRow="0" w:firstColumn="0" w:lastColumn="0" w:noHBand="0" w:noVBand="0"/>
      </w:tblPr>
      <w:tblGrid>
        <w:gridCol w:w="6426"/>
        <w:gridCol w:w="3213"/>
      </w:tblGrid>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(осіб)</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Кількість членів наглядової ради, у тому числі:</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акціонерів</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представників акціонерів</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незалежних директорів</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акціонерів, що володіють більше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акціонерів, що володіють менше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представників акціонерів, що володіють більше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915B3B">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представників акціонерів, що володіють менше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Чи проводила наглядова рада самооцінку?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Складу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Організації</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Діяльності</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Оцінка роботи наглядової ради не проводилась.</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3213"/>
        <w:gridCol w:w="1606"/>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Оцінка роботи наглядової ради не проводилась.</w:t>
            </w:r>
          </w:p>
        </w:tc>
      </w:tr>
      <w:tr w:rsidR="00915B3B">
        <w:tblPrEx>
          <w:tblCellMar>
            <w:top w:w="0" w:type="dxa"/>
            <w:bottom w:w="0" w:type="dxa"/>
          </w:tblCellMar>
        </w:tblPrEx>
        <w:tc>
          <w:tcPr>
            <w:tcW w:w="803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Скільки разів на рік відбувались засідання наглядової ради?</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10</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саме комітети створено в складі наглядової ради (за наявності)?</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Стратегічного планування</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Аудиторський</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 питань призначень і винагород</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Інвестиційний</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3213"/>
        <w:gridCol w:w="1606"/>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комітетів зазначається інформація щодо їх компетентності та ефективності. Зазначається інформація стосовно кількості засідань та яких саме комітетів наглядової ради</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Комітети не створювались,  оцінка роботи не проводилась.</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комітетів зазначається інформація щодо їх компетентності та ефективності. Зазначається інформація стосовно кількості засідань та яких саме комітетів наглядової ради</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803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Чи створено в акціонерному товаристві спеціальну посаду корпоративного секретаря?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Яким чином визначається розмір винагороди членів наглядової ради?</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Винагорода є фіксованою сумою</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Винагорода є відсотком від чистого прибутку або збільшення ринкової вартості акцій</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Винагорода виплачується у вигляді цінних паперів товариства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Члени наглядової ради не отримують винагороди</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Галузеві знання і досвід роботи в галузі</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Знання у сфері фінансів і менеджменту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Особисті якості (чесність, відповідальність)</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Відсутність конфлікту інтересів</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Граничний вік</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Відсутні будь-які вимоги</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Коли останній раз було обрано нового члена наглядової ради, яким чином він ознайомився зі своїми правами та обов'язками?</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Новий член наглядової ради самостійно ознайомився із змістом внутрішніх документів акціонерного товариства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Було проведено засідання наглядової ради, на якому нового члена наглядової ради ознайомили з його правами та обов'язками</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Для нового члена наглядової ради було організовано спеціальне навчання (з корпоративного управління або фінансового менеджменту)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Усіх членів наглядової ради було переобрано на повторний строк або не було обрано нового члена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створено ревізійну комісію</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Якщо в товаристві створено ревізійну комісію:</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кількість членів ревізійної комісії (осіб)</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3</w:t>
            </w:r>
          </w:p>
        </w:tc>
      </w:tr>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скільки разів на рік у середньому відбувалося засідання ревізійної комісії протягом останніх трьох років?</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3</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Відповідно до статуту вашого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0" w:type="auto"/>
        <w:tblInd w:w="57" w:type="dxa"/>
        <w:tblLayout w:type="fixed"/>
        <w:tblCellMar>
          <w:left w:w="57" w:type="dxa"/>
          <w:right w:w="57" w:type="dxa"/>
        </w:tblCellMar>
        <w:tblLook w:val="0000" w:firstRow="0" w:lastRow="0" w:firstColumn="0" w:lastColumn="0" w:noHBand="0" w:noVBand="0"/>
      </w:tblPr>
      <w:tblGrid>
        <w:gridCol w:w="3213"/>
        <w:gridCol w:w="1606"/>
        <w:gridCol w:w="1606"/>
        <w:gridCol w:w="1606"/>
        <w:gridCol w:w="1606"/>
      </w:tblGrid>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Загальні збори акціонерів</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 належить до компетенції жодного органу</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Визначення основних напрямів діяльності (стратегії)</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планів діяльності (бізнес-планів) </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річного фінансового звіту, або балансу, або бюджету</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виконавчого органу</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Обрання та припинення повноважень голови та членів наглядової ради</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ревізійної комісії</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Визначення розміру винагороди для голови та членів виконавчого органу</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Визначення розміру винагороди для голови та членів наглядової ради</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притягнення до майнової відповідальності членів виконавчого органу</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додатковий випуск акцій</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викуп, реалізацію та розміщення власних акцій </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зовнішнього аудитора</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договорів, щодо яких існує конфлікт інтересів </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Ставити "так" або "ні"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так</w:t>
            </w:r>
          </w:p>
        </w:tc>
      </w:tr>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загальні збори акціонерів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наглядову раду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виконавчий орган</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посадових осіб акціонерного товариства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ревізійну комісію (або ревізора)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акції акціонерного товариства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порядок розподілу прибутку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 </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Яким чином акціонери можуть отримати таку інформацію про діяльність вашого акціонерного товариства (*)?</w:t>
      </w:r>
    </w:p>
    <w:tbl>
      <w:tblPr>
        <w:tblW w:w="0" w:type="auto"/>
        <w:tblInd w:w="57" w:type="dxa"/>
        <w:tblLayout w:type="fixed"/>
        <w:tblCellMar>
          <w:left w:w="57" w:type="dxa"/>
          <w:right w:w="57" w:type="dxa"/>
        </w:tblCellMar>
        <w:tblLook w:val="0000" w:firstRow="0" w:lastRow="0" w:firstColumn="0" w:lastColumn="0" w:noHBand="0" w:noVBand="0"/>
      </w:tblPr>
      <w:tblGrid>
        <w:gridCol w:w="2754"/>
        <w:gridCol w:w="1377"/>
        <w:gridCol w:w="1377"/>
        <w:gridCol w:w="1377"/>
        <w:gridCol w:w="1377"/>
        <w:gridCol w:w="1377"/>
      </w:tblGrid>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розповсюджується на загальних зборах</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Публікується у пресі, оприлюднюється в загальнодоступній інформаційній базі даних НКЦПФР про ринок цінних паперів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Документи надаються для ознайомлення безпосередньо в акціонерному товаристві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Копії документів надаються на запит акціонера</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розміщується на власній інтернет-сторінці акціонерного товариства</w:t>
            </w:r>
          </w:p>
        </w:tc>
      </w:tr>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Фінансова звітність, результати діяльності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Інформація про акціонерів, які </w:t>
            </w:r>
            <w:r>
              <w:rPr>
                <w:rFonts w:ascii="Times New Roman CYR" w:hAnsi="Times New Roman CYR" w:cs="Times New Roman CYR"/>
                <w:sz w:val="20"/>
                <w:szCs w:val="20"/>
              </w:rPr>
              <w:lastRenderedPageBreak/>
              <w:t>володіють 10 відсотків та більше статутного капіталу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Інформація про склад органів управління товариства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Статут та внутрішні документи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r>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Протоколи загальних зборів акціонерів після їх проведення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r>
      <w:tr w:rsidR="00915B3B">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Розмір винагороди посадових осіб акціонерного товариства </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Ставити "так" або "ні"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готує акціонерне товариство фінансову звітність відповідно до міжнародних стандартів фінансової звітності?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так</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Скільки разів на рік у середньому проводилися аудиторські перевірки товариства зовнішнім аудитором протягом останніх трьох років?</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3"/>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проводились взагалі</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Менше ніж раз на рік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 на рік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Частіше ніж раз на рік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аудитора?</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Загальні збори акціонерів</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змінювало акціонерне товариство аудитора протягом останніх трьох років?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 якої причини було змінено аудитора?</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 задовольняв професійний рівень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задовольняли умови угоди з аудитором</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Аудитора було змінено на вимогу акціонерів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здійснював перевірки фінансово-господарської діяльності товариства в минулому році?</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Ревізійна комісія (ревізор)</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Наглядова рада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Відділ внутрішнього аудиту акціонерного товариства</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Стороння компанія або сторонній консультант</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Перевірки не проводились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(ревізор) проводила перевірку останнього разу?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 власнї ініціативи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 дорученням загальних зборів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дорученням наглядової ради</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зверненням виконавчого органу</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вимогу акціонерів, які в сукупності володіють понад 10 відсотків голосів</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отримувало ваше товариство протягом останнього року платні послуги консультантів у сфері корпоративного управління чи фінансового менеджменту?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Залучення інвестицій та вдосконалення практики корпоративного управління</w:t>
      </w: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інвестиції кожним з цих способів протягом наступних трьох років?</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Випуск акцій</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Випуск депозитарних розписок</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Випуск облігацій</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Кредити банків</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Фінансування з державного і місцевих бюджетів</w:t>
            </w: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915B3B">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іноземні інвестиції протягом наступних трьох років*?</w:t>
      </w:r>
    </w:p>
    <w:tbl>
      <w:tblPr>
        <w:tblW w:w="0" w:type="auto"/>
        <w:tblInd w:w="57" w:type="dxa"/>
        <w:tblLayout w:type="fixed"/>
        <w:tblCellMar>
          <w:left w:w="57" w:type="dxa"/>
          <w:right w:w="57" w:type="dxa"/>
        </w:tblCellMar>
        <w:tblLook w:val="0000" w:firstRow="0" w:lastRow="0" w:firstColumn="0" w:lastColumn="0" w:noHBand="0" w:noVBand="0"/>
      </w:tblPr>
      <w:tblGrid>
        <w:gridCol w:w="8262"/>
        <w:gridCol w:w="1377"/>
      </w:tblGrid>
      <w:tr w:rsidR="00915B3B">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уже ведемо переговори з потенційним інвестором</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плануємо розпочати переговори</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плануємо розпочати переговори в наступному році</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плануємо розпочати переговори протягом двох років</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915B3B">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не плануємо залучати іноземні інвестиції протягом наступних трьох років</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915B3B">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визначились</w:t>
            </w:r>
          </w:p>
        </w:tc>
        <w:tc>
          <w:tcPr>
            <w:tcW w:w="137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tbl>
      <w:tblPr>
        <w:tblW w:w="0" w:type="auto"/>
        <w:tblInd w:w="57" w:type="dxa"/>
        <w:tblLayout w:type="fixed"/>
        <w:tblCellMar>
          <w:left w:w="57" w:type="dxa"/>
          <w:right w:w="57" w:type="dxa"/>
        </w:tblCellMar>
        <w:tblLook w:val="0000" w:firstRow="0" w:lastRow="0" w:firstColumn="0" w:lastColumn="0" w:noHBand="0" w:noVBand="0"/>
      </w:tblPr>
      <w:tblGrid>
        <w:gridCol w:w="4819"/>
        <w:gridCol w:w="3213"/>
        <w:gridCol w:w="1606"/>
      </w:tblGrid>
      <w:tr w:rsidR="00915B3B">
        <w:tblPrEx>
          <w:tblCellMar>
            <w:top w:w="0" w:type="dxa"/>
            <w:bottom w:w="0" w:type="dxa"/>
          </w:tblCellMar>
        </w:tblPrEx>
        <w:tc>
          <w:tcPr>
            <w:tcW w:w="803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планує ваше акціонерне товариство включити власні акції до лістингу фондових бірж протягом наступних трьох років? (так/ні/не визначились)</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915B3B">
        <w:tblPrEx>
          <w:tblCellMar>
            <w:top w:w="0" w:type="dxa"/>
            <w:bottom w:w="0" w:type="dxa"/>
          </w:tblCellMar>
        </w:tblPrEx>
        <w:tc>
          <w:tcPr>
            <w:tcW w:w="803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змінювало акціонерне товариство особу, яка веде облік прав власності на акції у депозитарній системі України протягом останніх трьох років?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915B3B">
        <w:tblPrEx>
          <w:tblCellMar>
            <w:top w:w="0" w:type="dxa"/>
            <w:bottom w:w="0" w:type="dxa"/>
          </w:tblCellMar>
        </w:tblPrEx>
        <w:tc>
          <w:tcPr>
            <w:tcW w:w="803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має товариство власний кодекс (принципи, правила) корпоративного управління?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наявності у акціонерного товариства кодексу (принципів, правил) корпоративного управління вкажіть дату його прийняття:</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яким органом управління прийнятий:</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r w:rsidR="00915B3B">
        <w:tblPrEx>
          <w:tblCellMar>
            <w:top w:w="0" w:type="dxa"/>
            <w:bottom w:w="0" w:type="dxa"/>
          </w:tblCellMar>
        </w:tblPrEx>
        <w:tc>
          <w:tcPr>
            <w:tcW w:w="803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оприлюднено інформацію про прийняття акціонерним товариством кодексу (принципів, правил) корпоративного управління? (так/ні)</w:t>
            </w:r>
          </w:p>
        </w:tc>
        <w:tc>
          <w:tcPr>
            <w:tcW w:w="160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укажіть яким чином його оприлюднено:</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r w:rsidR="00915B3B">
        <w:tblPrEx>
          <w:tblCellMar>
            <w:top w:w="0" w:type="dxa"/>
            <w:bottom w:w="0" w:type="dxa"/>
          </w:tblCellMar>
        </w:tblPrEx>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tc>
        <w:tc>
          <w:tcPr>
            <w:tcW w:w="4819"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корпоративне управління*</w:t>
      </w:r>
    </w:p>
    <w:p w:rsidR="00915B3B" w:rsidRDefault="00915B3B">
      <w:pPr>
        <w:widowControl w:val="0"/>
        <w:autoSpaceDE w:val="0"/>
        <w:autoSpaceDN w:val="0"/>
        <w:adjustRightInd w:val="0"/>
        <w:spacing w:after="0" w:line="240" w:lineRule="auto"/>
        <w:rPr>
          <w:rFonts w:ascii="Times New Roman CYR" w:hAnsi="Times New Roman CYR" w:cs="Times New Roman CYR"/>
          <w:b/>
          <w:bCs/>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 Вкажіть мету провадження діяльності фінансової установи.</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w:t>
      </w:r>
      <w:r>
        <w:rPr>
          <w:rFonts w:ascii="Times New Roman CYR" w:hAnsi="Times New Roman CYR" w:cs="Times New Roman CYR"/>
          <w:b/>
          <w:bCs/>
          <w:sz w:val="20"/>
          <w:szCs w:val="20"/>
        </w:rPr>
        <w:lastRenderedPageBreak/>
        <w:t>або споживачам фінансових послуг.</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5. Вкажіть на наявність у фінансової установи системи управління ризиками та її ключові характеристики або про відсутність такої системи.</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6. Вкажіть інформацію щодо результатів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12. Вкажіть інформацію про діяльність зовнішнього аудитора, зокрема:</w:t>
      </w: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загальний стаж аудиторської діяльності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років, протягом яких надає аудиторські послуги фінансовій установі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перелік інших аудиторських послуг, що надавалися фінансовій установі протягом року</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випадки виникнення конфлікту інтересів та/або суміщення виконання функцій внутрішнього аудитора</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ротацію аудиторів у фінансовій установі протягом останніх п'яти років</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13. Вкажіть інформацію щодо захисту фінансовою установою прав споживачів фінансових послуг, зокрема:</w:t>
      </w: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механізму розгляду скарг</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та по батькові працівника фінансової установи, уповноваженого розглядати скарги</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позовів до суду стосовно надання фінансових послуг фінансовою установою та результати їх розгляду.</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b/>
          <w:bCs/>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фінансовими установами, що утворені у формі акціонерних товариств.</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142"/>
        <w:gridCol w:w="267"/>
        <w:gridCol w:w="1722"/>
        <w:gridCol w:w="2754"/>
        <w:gridCol w:w="343"/>
        <w:gridCol w:w="1034"/>
        <w:gridCol w:w="172"/>
        <w:gridCol w:w="401"/>
        <w:gridCol w:w="401"/>
        <w:gridCol w:w="403"/>
      </w:tblGrid>
      <w:tr w:rsidR="00915B3B">
        <w:tblPrEx>
          <w:tblCellMar>
            <w:top w:w="0" w:type="dxa"/>
            <w:bottom w:w="0" w:type="dxa"/>
          </w:tblCellMar>
        </w:tblPrEx>
        <w:tc>
          <w:tcPr>
            <w:tcW w:w="8434" w:type="dxa"/>
            <w:gridSpan w:val="7"/>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915B3B">
        <w:tblPrEx>
          <w:tblCellMar>
            <w:top w:w="0" w:type="dxa"/>
            <w:bottom w:w="0" w:type="dxa"/>
          </w:tblCellMar>
        </w:tblPrEx>
        <w:tc>
          <w:tcPr>
            <w:tcW w:w="8434" w:type="dxa"/>
            <w:gridSpan w:val="7"/>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915B3B">
        <w:tblPrEx>
          <w:tblCellMar>
            <w:top w:w="0" w:type="dxa"/>
            <w:bottom w:w="0" w:type="dxa"/>
          </w:tblCellMar>
        </w:tblPrEx>
        <w:tc>
          <w:tcPr>
            <w:tcW w:w="2409"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gridSpan w:val="3"/>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акцiонерне товариство "Хмельницький обласний пивзавод"</w:t>
            </w:r>
          </w:p>
        </w:tc>
        <w:tc>
          <w:tcPr>
            <w:tcW w:w="1204"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05513922</w:t>
            </w:r>
          </w:p>
        </w:tc>
      </w:tr>
      <w:tr w:rsidR="00915B3B">
        <w:tblPrEx>
          <w:tblCellMar>
            <w:top w:w="0" w:type="dxa"/>
            <w:bottom w:w="0" w:type="dxa"/>
          </w:tblCellMar>
        </w:tblPrEx>
        <w:tc>
          <w:tcPr>
            <w:tcW w:w="2409"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Територія</w:t>
            </w:r>
          </w:p>
        </w:tc>
        <w:tc>
          <w:tcPr>
            <w:tcW w:w="4819" w:type="dxa"/>
            <w:gridSpan w:val="3"/>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КОАТУУ</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6810100000</w:t>
            </w:r>
          </w:p>
        </w:tc>
      </w:tr>
      <w:tr w:rsidR="00915B3B">
        <w:tblPrEx>
          <w:tblCellMar>
            <w:top w:w="0" w:type="dxa"/>
            <w:bottom w:w="0" w:type="dxa"/>
          </w:tblCellMar>
        </w:tblPrEx>
        <w:tc>
          <w:tcPr>
            <w:tcW w:w="2409"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Організаційно-правова форма господарювання</w:t>
            </w:r>
          </w:p>
        </w:tc>
        <w:tc>
          <w:tcPr>
            <w:tcW w:w="4819" w:type="dxa"/>
            <w:gridSpan w:val="3"/>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Акціонерне товариство</w:t>
            </w:r>
          </w:p>
        </w:tc>
        <w:tc>
          <w:tcPr>
            <w:tcW w:w="1204"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КОПФГ</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230</w:t>
            </w:r>
          </w:p>
        </w:tc>
      </w:tr>
      <w:tr w:rsidR="00915B3B">
        <w:tblPrEx>
          <w:tblCellMar>
            <w:top w:w="0" w:type="dxa"/>
            <w:bottom w:w="0" w:type="dxa"/>
          </w:tblCellMar>
        </w:tblPrEx>
        <w:tc>
          <w:tcPr>
            <w:tcW w:w="2409"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Вид економічної діяльності</w:t>
            </w:r>
          </w:p>
        </w:tc>
        <w:tc>
          <w:tcPr>
            <w:tcW w:w="4819" w:type="dxa"/>
            <w:gridSpan w:val="3"/>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Виробництво та реалізація пива та товарів народного споживання</w:t>
            </w:r>
          </w:p>
        </w:tc>
        <w:tc>
          <w:tcPr>
            <w:tcW w:w="1204" w:type="dxa"/>
            <w:gridSpan w:val="2"/>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КВЕД</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11.05</w:t>
            </w:r>
          </w:p>
        </w:tc>
      </w:tr>
      <w:tr w:rsidR="00915B3B">
        <w:tblPrEx>
          <w:tblCellMar>
            <w:top w:w="0" w:type="dxa"/>
            <w:bottom w:w="0" w:type="dxa"/>
          </w:tblCellMar>
        </w:tblPrEx>
        <w:tc>
          <w:tcPr>
            <w:tcW w:w="4131"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Середня кількість працівників, осіб (1)</w:t>
            </w:r>
          </w:p>
        </w:tc>
        <w:tc>
          <w:tcPr>
            <w:tcW w:w="275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126</w:t>
            </w:r>
          </w:p>
        </w:tc>
        <w:tc>
          <w:tcPr>
            <w:tcW w:w="1377"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77" w:type="dxa"/>
            <w:gridSpan w:val="4"/>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214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Адреса, телефон:</w:t>
            </w:r>
          </w:p>
        </w:tc>
        <w:tc>
          <w:tcPr>
            <w:tcW w:w="7497" w:type="dxa"/>
            <w:gridSpan w:val="9"/>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29000, Хмельницька, ., м. Хмельницький, вул. Чорновола, 24 (0382) 784237</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Одиниця виміру: тис.грн. без десяткового знака (окрім розділу IV Звіту про фінансові результати (Звіту про сукупний дохід) (форма N 2), грошові показники якого наводяться в гривнях з копійками)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Складено (зробити позначку "v" у відповідній клітинці):</w:t>
      </w:r>
    </w:p>
    <w:tbl>
      <w:tblPr>
        <w:tblW w:w="0" w:type="auto"/>
        <w:tblInd w:w="57" w:type="dxa"/>
        <w:tblLayout w:type="fixed"/>
        <w:tblCellMar>
          <w:left w:w="57" w:type="dxa"/>
          <w:right w:w="57" w:type="dxa"/>
        </w:tblCellMar>
        <w:tblLook w:val="0000" w:firstRow="0" w:lastRow="0" w:firstColumn="0" w:lastColumn="0" w:noHBand="0" w:noVBand="0"/>
      </w:tblPr>
      <w:tblGrid>
        <w:gridCol w:w="4653"/>
        <w:gridCol w:w="331"/>
        <w:gridCol w:w="4653"/>
      </w:tblGrid>
      <w:tr w:rsidR="00915B3B">
        <w:tblPrEx>
          <w:tblCellMar>
            <w:top w:w="0" w:type="dxa"/>
            <w:bottom w:w="0" w:type="dxa"/>
          </w:tblCellMar>
        </w:tblPrEx>
        <w:tc>
          <w:tcPr>
            <w:tcW w:w="46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 положеннями (стандартами) бухгалтерського обліку</w:t>
            </w:r>
          </w:p>
        </w:tc>
        <w:tc>
          <w:tcPr>
            <w:tcW w:w="3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46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6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 міжнародними стандартами фінансової звітності</w:t>
            </w:r>
          </w:p>
        </w:tc>
        <w:tc>
          <w:tcPr>
            <w:tcW w:w="33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v</w:t>
            </w:r>
          </w:p>
        </w:tc>
        <w:tc>
          <w:tcPr>
            <w:tcW w:w="465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Баланс</w:t>
      </w: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фінансовий стан)</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31.12.2017</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1</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1801001</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4353"/>
        <w:gridCol w:w="621"/>
        <w:gridCol w:w="1554"/>
        <w:gridCol w:w="1554"/>
        <w:gridCol w:w="1554"/>
      </w:tblGrid>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Актив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початок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дату переходу на міжнародні стандарти фінансової звітності</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 Необоротні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Нематеріальні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441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458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583</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632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689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614</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накопичена амортизація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(231)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(31)</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Незавершені капітальні інвестиції</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Основні засоби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13894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17104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11223</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35163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39989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25362</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знос</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(21269)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(22885)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(14139)</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Інвестиційна нерухомість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 інвестиційної нерухомості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Знос інвестиційної нерухомості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біологічні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1020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 довгострокових біологічних активів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1021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 довгострокових біологічних активів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1022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фінансові інвестиції:</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які обліковуються за методом участі в капіталі інших підприємств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1030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фінансові інвестиції</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1035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Довгострокова дебіторська заборгованість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1040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податкові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1045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Гудвіл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1050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аквізиційні витрати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1060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у централізованих страхових резервних фондах</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1065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необоротні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1090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1095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14337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17564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11817</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Оборотні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Запаси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18814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22266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8553</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виробничі запаси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15043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16847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6626</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незавершене виробництво</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3597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5143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1851</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готова продукція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26</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товари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50</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Поточні біологічні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1110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Депозити перестрахування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1115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Векселі одержані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1120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Дебіторська заборгованість за продукцію, товари, роботи, послуги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1125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1587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1804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1535</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розрахунками: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 виданими авансами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1130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9889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5378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4097</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 бюджетом</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1135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326</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у тому числі з податку на прибуток</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1136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розрахунками з нарахованих доходів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1140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розрахунками із внутрішніх розрахунків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1145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Інша поточна дебіторська заборгованість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1155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561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29660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88</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Поточні фінансові інвестиції</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89001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92500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27500</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Гроші та їх еквіваленти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28047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27291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4381</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готівка</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рахунки в банках</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27899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27098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майбутніх періодів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1170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Частка перестраховика у страхових резервах</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резервах довгострокових зобов'язань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резервах збитків або резервах належних виплат</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резервах незароблених премій</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інших страхових резервах</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оборотні активи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1190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II</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1195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147941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178899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46501</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III. Необоротні активи, утримувані для продажу, та групи вибуття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1200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Баланс</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1300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162278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196463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58318</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Пасив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початок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дату переходу на міжнародні стандарти фінансової звітності</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 Власний капітал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Зареєстрований (пайовий) капітал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3054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3054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3054</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Капітал у дооцінках</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1405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Додатковий капітал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емісійний дохід</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накопичені курсові різниці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Резервний капітал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764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764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764</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Нерозподілений прибуток (непокритий збиток)</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1420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155681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187704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53579</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Неоплачений капітал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1425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Вилучений капітал</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1430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резерви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1435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1495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159439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191462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57337</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Довгострокові зобов'язання і забезпечення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податкові зобов'язання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Пенсійні зобов'язання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1505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кредити банків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1510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довгострокові зобов'язання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1515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забезпечення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довгострокові забезпечення витрат персоналу</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Цільове фінансування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благодійна допомога</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Страхові резерви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резерв довгострокових зобов'язань</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резерв збитків або резерв належних виплат</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резерв незароблених премій</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інші страхові резерви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Інвестиційні контракти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Призовий фонд</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1540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Резерв на виплату джек-поту</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1545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II</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1595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172</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IІІ. Поточні зобов'язання і забезпечення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Короткострокові кредити банків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Векселі видані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1605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довгостроковими зобов'язаннями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1610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товари, роботи, послуги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1615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112</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розрахунками з бюджетом</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1620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1764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3749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634</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у тому числі з податку на прибуток</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1621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973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розрахунками зі страхування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1625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67</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розрахунками з оплати праці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1630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148</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 одержаними авансами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1635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333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 розрахунками з учасниками</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1640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89</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106</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із внутрішніх розрахунків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1645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 страховою діяльністю</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1650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Поточні забезпечення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1660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Доходи майбутніх періодів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1665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комісійні доходи від перестраховиків</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1670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поточні зобов'язання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1690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371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51</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IІІ</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1695</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2667</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4814</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981</w:t>
            </w: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ІV. Зобов'язання, пов'язані з необоротними активами, утримуваними для продажу, та групами вибуття</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1700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V. Чиста вартість активів недержавного пенсійного фонду</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Баланс</w:t>
            </w:r>
          </w:p>
        </w:tc>
        <w:tc>
          <w:tcPr>
            <w:tcW w:w="6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1900</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162278</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196463</w:t>
            </w:r>
          </w:p>
        </w:tc>
        <w:tc>
          <w:tcPr>
            <w:tcW w:w="155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58318</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 Визначається в порядку, встановленому центральним органом виконавчої влади, що реалізує державну політику у сфері статистики.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Лисюк Олександр Олександрович</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Мельник Надія  Федорівна</w:t>
            </w:r>
          </w:p>
        </w:tc>
      </w:tr>
      <w:tr w:rsidR="00915B3B">
        <w:tblPrEx>
          <w:tblCellMar>
            <w:top w:w="0" w:type="dxa"/>
            <w:bottom w:w="0" w:type="dxa"/>
          </w:tblCellMar>
        </w:tblPrEx>
        <w:tc>
          <w:tcPr>
            <w:tcW w:w="8032"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6"/>
        <w:gridCol w:w="401"/>
        <w:gridCol w:w="401"/>
        <w:gridCol w:w="402"/>
      </w:tblGrid>
      <w:tr w:rsidR="00915B3B">
        <w:tblPrEx>
          <w:tblCellMar>
            <w:top w:w="0" w:type="dxa"/>
            <w:bottom w:w="0" w:type="dxa"/>
          </w:tblCellMar>
        </w:tblPrEx>
        <w:tc>
          <w:tcPr>
            <w:tcW w:w="8434"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915B3B">
        <w:tblPrEx>
          <w:tblCellMar>
            <w:top w:w="0" w:type="dxa"/>
            <w:bottom w:w="0" w:type="dxa"/>
          </w:tblCellMar>
        </w:tblPrEx>
        <w:tc>
          <w:tcPr>
            <w:tcW w:w="8434" w:type="dxa"/>
            <w:gridSpan w:val="3"/>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акцiонерне товариство "Хмельницький обласний пивзавод"</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05513922</w:t>
            </w:r>
          </w:p>
        </w:tc>
      </w:tr>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сукупний дохід)</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2</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1801003</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 Фінансові результати</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дохід від реалізації продукції (товарів, робіт, послуг)</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2000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75377</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68052</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Чисті зароблені страхові премії</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Премії підписані, валова сума</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2011</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Премії, передані у перестрахування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резерву незароблених премій, валова сума</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частки перестраховиків у резерві незароблених премій</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2014</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Собівартість реалізованої продукції (товарів, робіт, послуг)</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(38195)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(34962)</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Чисті понесені збитки за страховими виплатами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2070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Валовий:</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2090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37182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33090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2095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Дохід (витрати) від зміни у резервах довгострокових зобов'язань</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2105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Дохід (витрати) від зміни інших страхових резервів</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2110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зміна інших страхових резервів, валова сума</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2111</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зміна частки перестраховиків в інших страхових резервах</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2112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операційні доходи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2120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13402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12428</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дохід від зміни вартості активів, які оцінюються за справедливою вартістю</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2121</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дохід від первісного визнання біологічних активів і сільськогосподарської продукції</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2122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Адміністративні витрати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2130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(7075)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(5868)</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на збут</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(4306)</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(3386)</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операційні витрати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2180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(11061)</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(9427)</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витрати від зміни вартості активів, які оцінюються за справедливою вартістю</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2181</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витрати від первісного визнання біологічних активів і сільськогосподарської продукції</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2182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Фінансовий результат від операційної діяльності: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2190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28142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26837</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2195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Дохід від участі в капіталі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2200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фінансові доходи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2220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11398</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7231</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доходи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2240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дохід від  благодійної допомоги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2241</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Фінансові витрати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Втрати від участі в капіталі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2255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витрати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2270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впливу інфляції на монетарні статті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2275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Фінансовий результат до оподаткування: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2290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39540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34068</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2295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(дохід) з податку на прибуток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2300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-7117</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-6132</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припиненої діяльності після оподаткування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2305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фінансовий результат:</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32423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27936</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2355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II. Сукупний дохід</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 xml:space="preserve">Код </w:t>
            </w:r>
            <w:r>
              <w:rPr>
                <w:rFonts w:ascii="Times New Roman CYR" w:hAnsi="Times New Roman CYR" w:cs="Times New Roman CYR"/>
                <w:sz w:val="18"/>
                <w:szCs w:val="18"/>
              </w:rPr>
              <w:lastRenderedPageBreak/>
              <w:t>рядка</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 xml:space="preserve">За аналогічний період </w:t>
            </w:r>
            <w:r>
              <w:rPr>
                <w:rFonts w:ascii="Times New Roman CYR" w:hAnsi="Times New Roman CYR" w:cs="Times New Roman CYR"/>
                <w:sz w:val="18"/>
                <w:szCs w:val="18"/>
              </w:rPr>
              <w:lastRenderedPageBreak/>
              <w:t>попереднього року</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1</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необоротних активів</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2400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фінансових інструментів</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2405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Накопичені курсові різниці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2410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Частка іншого сукупного доходу асоційованих та спільних підприємств</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2415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2445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 до оподаткування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Податок на прибуток, пов'язаний з іншим сукупним доходом</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2455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 після оподаткування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2460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Сукупний дохід (сума рядків 2350, 2355 та 2460)</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2465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32423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27936</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III. Елементи операційних витрат</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Назва статті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Матеріальні затрати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2500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26509</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24656</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на оплату праці</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2505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13019</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9743</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Відрахування на соціальні заходи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2510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2570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1958</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Амортизація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2515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2069</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1790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операційні витрати</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2520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4515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3089</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Разом</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48682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41236</w:t>
            </w:r>
          </w:p>
        </w:tc>
      </w:tr>
    </w:tbl>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ІV. Розрахунок показників прибутковості акцій</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звітній період</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попередній період</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Середньорічна кількість простих акцій</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2600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12580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12580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Скоригована середньорічна кількість простих акцій</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2605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12580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12580</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прибуток (збиток) на одну просту акцію</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2610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2577,345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2220,6677</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Скоригований чистий прибуток (збиток) на одну просту акцію</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2615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2577,345</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2220,6677</w:t>
            </w:r>
          </w:p>
        </w:tc>
      </w:tr>
      <w:tr w:rsidR="00915B3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Дивіденди на одну просту акцію</w:t>
            </w:r>
          </w:p>
        </w:tc>
        <w:tc>
          <w:tcPr>
            <w:tcW w:w="740"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2650</w:t>
            </w: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32,44</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Лисюк Олександр Олександрович</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Мельник Надія  Федорівна</w:t>
            </w:r>
          </w:p>
        </w:tc>
      </w:tr>
      <w:tr w:rsidR="00915B3B">
        <w:tblPrEx>
          <w:tblCellMar>
            <w:top w:w="0" w:type="dxa"/>
            <w:bottom w:w="0" w:type="dxa"/>
          </w:tblCellMar>
        </w:tblPrEx>
        <w:tc>
          <w:tcPr>
            <w:tcW w:w="8032"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6"/>
        <w:gridCol w:w="401"/>
        <w:gridCol w:w="401"/>
        <w:gridCol w:w="402"/>
      </w:tblGrid>
      <w:tr w:rsidR="00915B3B">
        <w:tblPrEx>
          <w:tblCellMar>
            <w:top w:w="0" w:type="dxa"/>
            <w:bottom w:w="0" w:type="dxa"/>
          </w:tblCellMar>
        </w:tblPrEx>
        <w:tc>
          <w:tcPr>
            <w:tcW w:w="8434"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915B3B">
        <w:tblPrEx>
          <w:tblCellMar>
            <w:top w:w="0" w:type="dxa"/>
            <w:bottom w:w="0" w:type="dxa"/>
          </w:tblCellMar>
        </w:tblPrEx>
        <w:tc>
          <w:tcPr>
            <w:tcW w:w="8434" w:type="dxa"/>
            <w:gridSpan w:val="3"/>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акцiонерне товариство "Хмельницький обласний пивзавод"</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05513922</w:t>
            </w:r>
          </w:p>
        </w:tc>
      </w:tr>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прямим методом)</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3</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1801004</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5258"/>
        <w:gridCol w:w="876"/>
        <w:gridCol w:w="1752"/>
        <w:gridCol w:w="1752"/>
      </w:tblGrid>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 Рух коштів у результаті операційної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Реалізації продукції (товарів, робіт, послуг)</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3000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128691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121466</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Повернення податків і зборів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3005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 тому числі податку на додану вартість</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3006</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Цільового фінансування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3010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229</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166</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отримання субсидій, дотацій</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3011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авансів від покупців і замовників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3015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4311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повернення авансів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3020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407</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відсотків за залишками коштів на поточних рахунках</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3025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2741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2609</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боржників неустойки (штрафів, пені)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3035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операційної оренди</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3040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223</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109</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отримання роялті, авторських винагород</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3045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страхових премій</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3050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фінансових установ від повернення позик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3055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3095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Товарів (робіт, послуг)</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3100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(37394)</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(34517)</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Праці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3105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(9762)</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(7410)</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Відрахувань на соціальні заходи</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(2475)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(2003)</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Зобов'язань з податків і зборів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(49739)</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(48661)</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 податку на прибуток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3116</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(6102)</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(8960)</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 податку на додану вартість</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3117</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(13815)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(12678)</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 інших податків і зборів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3118</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(29822)</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(27023)</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авансів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3135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(10421)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(11497)</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повернення авансів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3140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(163)</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цільових внесків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3145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за страховими контрактами</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3150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фінансових установ на надання позик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3155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витрачання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3190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(1484)</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(164)</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операційної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3195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25165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20109</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Рух коштів у результаті інвестиційної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реалізації:</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отриманих:</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відсотків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3215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11398</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7231</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дивідендів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деривативів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погашення позик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вибуття дочірнього підприємства та іншої господарської одиниці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25231</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(31999)</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3260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(4482)</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(5436)</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за деривативами</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надання позик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xml:space="preserve">Витрачання на придбання дочірнього підприємства та іншої </w:t>
            </w:r>
            <w:r>
              <w:rPr>
                <w:rFonts w:ascii="Times New Roman CYR" w:hAnsi="Times New Roman CYR" w:cs="Times New Roman CYR"/>
                <w:sz w:val="18"/>
                <w:szCs w:val="18"/>
              </w:rPr>
              <w:lastRenderedPageBreak/>
              <w:t>господарської одиниці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3280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Інші платежі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(480)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(35372)</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інвестиційної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(25563)</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(8346)</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III. Рух коштів у результаті фінансової діяльності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Власного капіталу</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Отримання позик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продажу частки в дочірньому підприємстві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3310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Викуп власних акцій</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Погашення позик</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Сплату дивідендів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(358)</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(356)</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сплату відсотків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сплату заборгованості з фінансової оренди</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 частки в дочірньому підприємстві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виплати неконтрольованим часткам у дочірніх підприємствах</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платежі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фінансової діяльності</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(358)</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(356)</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грошових коштів за звітний період</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(756)</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11407</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початок року</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28047</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16640</w:t>
            </w: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Вплив зміни валютних курсів на залишок коштів</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3410</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кінець року</w:t>
            </w:r>
          </w:p>
        </w:tc>
        <w:tc>
          <w:tcPr>
            <w:tcW w:w="8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3415</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27291</w:t>
            </w:r>
          </w:p>
        </w:tc>
        <w:tc>
          <w:tcPr>
            <w:tcW w:w="175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28047</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Лисюк Олександр Олександрович</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Мельник Надія  Федорівна</w:t>
            </w:r>
          </w:p>
        </w:tc>
      </w:tr>
      <w:tr w:rsidR="00915B3B">
        <w:tblPrEx>
          <w:tblCellMar>
            <w:top w:w="0" w:type="dxa"/>
            <w:bottom w:w="0" w:type="dxa"/>
          </w:tblCellMar>
        </w:tblPrEx>
        <w:tc>
          <w:tcPr>
            <w:tcW w:w="8032"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6"/>
        <w:gridCol w:w="401"/>
        <w:gridCol w:w="401"/>
        <w:gridCol w:w="402"/>
      </w:tblGrid>
      <w:tr w:rsidR="00915B3B">
        <w:tblPrEx>
          <w:tblCellMar>
            <w:top w:w="0" w:type="dxa"/>
            <w:bottom w:w="0" w:type="dxa"/>
          </w:tblCellMar>
        </w:tblPrEx>
        <w:tc>
          <w:tcPr>
            <w:tcW w:w="8434"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915B3B">
        <w:tblPrEx>
          <w:tblCellMar>
            <w:top w:w="0" w:type="dxa"/>
            <w:bottom w:w="0" w:type="dxa"/>
          </w:tblCellMar>
        </w:tblPrEx>
        <w:tc>
          <w:tcPr>
            <w:tcW w:w="8434" w:type="dxa"/>
            <w:gridSpan w:val="3"/>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акцiонерне товариство "Хмельницький обласний пивзавод"</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05513922</w:t>
            </w:r>
          </w:p>
        </w:tc>
      </w:tr>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непрямим методом)</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915B3B">
        <w:tblPrEx>
          <w:tblCellMar>
            <w:top w:w="0" w:type="dxa"/>
            <w:bottom w:w="0" w:type="dxa"/>
          </w:tblCellMar>
        </w:tblPrEx>
        <w:tc>
          <w:tcPr>
            <w:tcW w:w="2409"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3-н</w:t>
            </w:r>
          </w:p>
        </w:tc>
        <w:tc>
          <w:tcPr>
            <w:tcW w:w="120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1801006</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3012"/>
        <w:gridCol w:w="602"/>
        <w:gridCol w:w="1506"/>
        <w:gridCol w:w="1506"/>
        <w:gridCol w:w="1506"/>
        <w:gridCol w:w="1506"/>
      </w:tblGrid>
      <w:tr w:rsidR="00915B3B">
        <w:tblPrEx>
          <w:tblCellMar>
            <w:top w:w="0" w:type="dxa"/>
            <w:bottom w:w="0" w:type="dxa"/>
          </w:tblCellMar>
        </w:tblPrEx>
        <w:tc>
          <w:tcPr>
            <w:tcW w:w="3012"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602" w:type="dxa"/>
            <w:vMerge w:val="restart"/>
            <w:tcBorders>
              <w:top w:val="single" w:sz="6" w:space="0" w:color="auto"/>
              <w:left w:val="single" w:sz="6" w:space="0" w:color="auto"/>
              <w:bottom w:val="nil"/>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3012"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3012" w:type="dxa"/>
            <w:gridSpan w:val="2"/>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915B3B">
        <w:tblPrEx>
          <w:tblCellMar>
            <w:top w:w="0" w:type="dxa"/>
            <w:bottom w:w="0" w:type="dxa"/>
          </w:tblCellMar>
        </w:tblPrEx>
        <w:tc>
          <w:tcPr>
            <w:tcW w:w="3012"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602" w:type="dxa"/>
            <w:tcBorders>
              <w:top w:val="nil"/>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надходження</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видаток</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надходження</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видаток</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6</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 Рух коштів у результаті операційної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звичайної діяльності до оподаткування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3500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Коригування на:</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амортизацію 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3505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збільшення (зменшення) забезпечень</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3510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нереалізованих курсових різниць</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3515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неопераційної діяльності та інших негрошових операцій</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участі в капіталі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3521</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вартості активів, які оцінюються за справедливою вартістю, та дохід (витрати) від первісного визнання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3522</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реалізації необоротних активів, утримуваних для продажу та груп вибуття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3523</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реалізації фінансових інвестицій</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3524</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Зменшення (відновлення) корисності 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3526</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Фінансові витрати</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3540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Зменшення (збільшення) 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запасів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3551</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поточних біологічних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3552</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дебіторської заборгованості за продукцію, товари, роботи, послуги</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3553</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зменшення (збільшення) іншої поточної дебіторської заборгованості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3554</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зменшення (збільшення) витрат майбутніх періодів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3556</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зменшення (збільшення) інших 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3557</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Збільшення (зменшення) поточних зобов'язань</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поточної кредиторської заборгованості за товари, роботи, послуги</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3561</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поточної кредиторської заборгованості за розрахунками з бюджетом</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3562</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поточної кредиторської заборгованості за розрахунками зі страхування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3563</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xml:space="preserve">- збільшення (зменшення) поточної </w:t>
            </w:r>
            <w:r>
              <w:rPr>
                <w:rFonts w:ascii="Times New Roman CYR" w:hAnsi="Times New Roman CYR" w:cs="Times New Roman CYR"/>
                <w:sz w:val="18"/>
                <w:szCs w:val="18"/>
              </w:rPr>
              <w:lastRenderedPageBreak/>
              <w:t>кредиторської заборгованості за розрахунками з оплати праці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3564</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 збільшення (зменшення) доходів майбутніх періодів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3566</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інших поточних зобов’язань</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3567</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Грошові кошти від операційної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3570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Сплачений податок на прибуток</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3580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Сплачені відсотки</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3585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операційної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3195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Рух коштів у результаті інвестиційної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реалізації:</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отриманих:</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відсотків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3215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дивідендів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деривативів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погашення позик</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вибуття дочірнього підприємства та іншої господарської одиниці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3260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за деривативами</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надання позик</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 дочірнього підприємства та іншої господарської одиниці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3280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платежі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інвестиційної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III. Рух коштів у результаті фінансової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Власного капіталу</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Отримання позик</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продажу частки в дочірньому підприємстві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3310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Викуп власних акцій</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Погашення позик</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Сплату дивідендів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Cплату відсотків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Cплату заборгованості з фінансової оренди</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Придбання частки в дочірньому підприємстві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неконтрольованим часткам у дочірніх підприємствах</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платежі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фінансової діяльності</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грошових коштів за звітний період</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початок року</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Вплив зміни валютних курсів на залишок коштів</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3410</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915B3B">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кінець року</w:t>
            </w:r>
          </w:p>
        </w:tc>
        <w:tc>
          <w:tcPr>
            <w:tcW w:w="602"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3415</w:t>
            </w: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Примітки: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Лисюк Олександр Олександрович</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915B3B">
        <w:tblPrEx>
          <w:tblCellMar>
            <w:top w:w="0" w:type="dxa"/>
            <w:bottom w:w="0" w:type="dxa"/>
          </w:tblCellMar>
        </w:tblPrEx>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Мельник Надія  Федорівна</w:t>
            </w:r>
          </w:p>
        </w:tc>
      </w:tr>
      <w:tr w:rsidR="00915B3B">
        <w:tblPrEx>
          <w:tblCellMar>
            <w:top w:w="0" w:type="dxa"/>
            <w:bottom w:w="0" w:type="dxa"/>
          </w:tblCellMar>
        </w:tblPrEx>
        <w:tc>
          <w:tcPr>
            <w:tcW w:w="8032"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3643"/>
        <w:gridCol w:w="7286"/>
        <w:gridCol w:w="1823"/>
        <w:gridCol w:w="606"/>
        <w:gridCol w:w="606"/>
        <w:gridCol w:w="609"/>
      </w:tblGrid>
      <w:tr w:rsidR="00915B3B">
        <w:tblPrEx>
          <w:tblCellMar>
            <w:top w:w="0" w:type="dxa"/>
            <w:bottom w:w="0" w:type="dxa"/>
          </w:tblCellMar>
        </w:tblPrEx>
        <w:tc>
          <w:tcPr>
            <w:tcW w:w="12750"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21"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915B3B">
        <w:tblPrEx>
          <w:tblCellMar>
            <w:top w:w="0" w:type="dxa"/>
            <w:bottom w:w="0" w:type="dxa"/>
          </w:tblCellMar>
        </w:tblPrEx>
        <w:tc>
          <w:tcPr>
            <w:tcW w:w="12752" w:type="dxa"/>
            <w:gridSpan w:val="3"/>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60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915B3B">
        <w:tblPrEx>
          <w:tblCellMar>
            <w:top w:w="0" w:type="dxa"/>
            <w:bottom w:w="0" w:type="dxa"/>
          </w:tblCellMar>
        </w:tblPrEx>
        <w:tc>
          <w:tcPr>
            <w:tcW w:w="364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7286" w:type="dxa"/>
            <w:tcBorders>
              <w:top w:val="nil"/>
              <w:left w:val="nil"/>
              <w:bottom w:val="single" w:sz="6" w:space="0" w:color="auto"/>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акцiонерне товариство "Хмельницький обласний пивзавод"</w:t>
            </w:r>
          </w:p>
        </w:tc>
        <w:tc>
          <w:tcPr>
            <w:tcW w:w="1821"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821" w:type="dxa"/>
            <w:gridSpan w:val="3"/>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05513922</w:t>
            </w:r>
          </w:p>
        </w:tc>
      </w:tr>
      <w:tr w:rsidR="00915B3B">
        <w:tblPrEx>
          <w:tblCellMar>
            <w:top w:w="0" w:type="dxa"/>
            <w:bottom w:w="0" w:type="dxa"/>
          </w:tblCellMar>
        </w:tblPrEx>
        <w:tc>
          <w:tcPr>
            <w:tcW w:w="364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7286"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821"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821" w:type="dxa"/>
            <w:gridSpan w:val="3"/>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3643"/>
        <w:gridCol w:w="7286"/>
        <w:gridCol w:w="1821"/>
        <w:gridCol w:w="1821"/>
      </w:tblGrid>
      <w:tr w:rsidR="00915B3B">
        <w:tblPrEx>
          <w:tblCellMar>
            <w:top w:w="0" w:type="dxa"/>
            <w:bottom w:w="0" w:type="dxa"/>
          </w:tblCellMar>
        </w:tblPrEx>
        <w:tc>
          <w:tcPr>
            <w:tcW w:w="3643"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7286" w:type="dxa"/>
            <w:tcBorders>
              <w:top w:val="nil"/>
              <w:left w:val="nil"/>
              <w:bottom w:val="nil"/>
              <w:right w:val="nil"/>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4</w:t>
            </w:r>
          </w:p>
        </w:tc>
        <w:tc>
          <w:tcPr>
            <w:tcW w:w="1821"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821"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1801005</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2776"/>
        <w:gridCol w:w="693"/>
        <w:gridCol w:w="1387"/>
        <w:gridCol w:w="1387"/>
        <w:gridCol w:w="1387"/>
        <w:gridCol w:w="1387"/>
        <w:gridCol w:w="1387"/>
        <w:gridCol w:w="1387"/>
        <w:gridCol w:w="1387"/>
        <w:gridCol w:w="1387"/>
      </w:tblGrid>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Зареєстрований (пайовий) капітал</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Капітал у дооцінках</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Додатковий капітал</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Резервний капітал</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Нерозподілений прибуток (непокритий збиток)</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Неоплачений капітал</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Вилучений капітал</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Всього</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6</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7</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8</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9</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на початок року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4000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3054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764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155681</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159439</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Коригування:</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облікової політики</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4005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Виправлення помилок</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4010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зміни</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4090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Скоригований залишок на початок року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4095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3054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764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155681</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159439</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прибуток (збиток) за звітний період</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4100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32423</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32423</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 за звітний період</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необоротних активів</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4111</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фінансових інструментів</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4112</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Накопичені курсові різниці</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4113</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Частка іншого сукупного доходу асоційованих і спільних підприємств</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4116</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Розподіл прибутку: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власникам (дивіденди)</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4200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Спрямування прибутку до зареєстрованого капіталу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4205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Відрахування до резервного капіталу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4210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Сума чистого прибутку, належна до бюджету відповідно до законодавства</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4215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Сума чистого прибутку на створення спеціальних (цільових) фондів</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4220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Сума чистого прибутку на матеріальне заохочення</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4225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Внески учасників:</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Внески до капіталу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4240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Погашення заборгованості з капіталу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4245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Вилучення капіталу: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Викуп акцій (часток)</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4260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Перепродаж викуплених акцій (часток)</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4265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Анулювання викуплених акцій (часток)</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4270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Вилучення частки в капіталі</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4275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Зменшення номінальної вартості акцій</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4280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зміни в капіталі</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4290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Придбання (продаж) неконтрольованої частки в дочірньому підприємстві</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4291</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Разом змін у капіталі</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4295</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32023</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32023</w:t>
            </w:r>
          </w:p>
        </w:tc>
      </w:tr>
      <w:tr w:rsidR="00915B3B">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на кінець року</w:t>
            </w:r>
          </w:p>
        </w:tc>
        <w:tc>
          <w:tcPr>
            <w:tcW w:w="693"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4300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3054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764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187704</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w:t>
            </w:r>
          </w:p>
        </w:tc>
        <w:tc>
          <w:tcPr>
            <w:tcW w:w="1387" w:type="dxa"/>
            <w:tcBorders>
              <w:top w:val="single" w:sz="6" w:space="0" w:color="auto"/>
              <w:left w:val="single" w:sz="6" w:space="0" w:color="auto"/>
              <w:bottom w:val="single" w:sz="6" w:space="0" w:color="auto"/>
              <w:right w:val="single" w:sz="6" w:space="0" w:color="auto"/>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191462</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Дані відсутні.</w:t>
      </w: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1457"/>
        <w:gridCol w:w="4371"/>
        <w:gridCol w:w="2914"/>
        <w:gridCol w:w="1457"/>
        <w:gridCol w:w="4371"/>
      </w:tblGrid>
      <w:tr w:rsidR="00915B3B">
        <w:tblPrEx>
          <w:tblCellMar>
            <w:top w:w="0" w:type="dxa"/>
            <w:bottom w:w="0" w:type="dxa"/>
          </w:tblCellMar>
        </w:tblPrEx>
        <w:tc>
          <w:tcPr>
            <w:tcW w:w="145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291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45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Лисюк Олександр Олександрович</w:t>
            </w:r>
          </w:p>
        </w:tc>
      </w:tr>
    </w:tbl>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1457"/>
        <w:gridCol w:w="4371"/>
        <w:gridCol w:w="2914"/>
        <w:gridCol w:w="1457"/>
        <w:gridCol w:w="1944"/>
        <w:gridCol w:w="2428"/>
      </w:tblGrid>
      <w:tr w:rsidR="00915B3B">
        <w:tblPrEx>
          <w:tblCellMar>
            <w:top w:w="0" w:type="dxa"/>
            <w:bottom w:w="0" w:type="dxa"/>
          </w:tblCellMar>
        </w:tblPrEx>
        <w:tc>
          <w:tcPr>
            <w:tcW w:w="145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2914"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1457"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gridSpan w:val="2"/>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Мельник Надія  Федорівна</w:t>
            </w:r>
          </w:p>
        </w:tc>
      </w:tr>
      <w:tr w:rsidR="00915B3B">
        <w:tblPrEx>
          <w:tblCellMar>
            <w:top w:w="0" w:type="dxa"/>
            <w:bottom w:w="0" w:type="dxa"/>
          </w:tblCellMar>
        </w:tblPrEx>
        <w:tc>
          <w:tcPr>
            <w:tcW w:w="12143" w:type="dxa"/>
            <w:gridSpan w:val="5"/>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2428"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sectPr w:rsidR="00915B3B">
          <w:pgSz w:w="16840" w:h="11907" w:orient="landscape"/>
          <w:pgMar w:top="1134" w:right="1134" w:bottom="1134" w:left="1134" w:header="708" w:footer="708" w:gutter="0"/>
          <w:cols w:space="720"/>
          <w:noEndnote/>
        </w:sectPr>
      </w:pPr>
    </w:p>
    <w:p w:rsidR="00915B3B" w:rsidRDefault="00915B3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Річна фінансова звітність, складена відповідно до Міжнародних стандартів бухгалтерського обліку (примітки)</w:t>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АКЦІОНЕРНЕ ТОВАРИСТВО "ХМЕЛЬНИЦЬКИЙ ОБЛАСНИЙ ПИВЗАВОД"</w:t>
      </w:r>
      <w:r>
        <w:rPr>
          <w:rFonts w:ascii="Times New Roman CYR" w:hAnsi="Times New Roman CYR" w:cs="Times New Roman CYR"/>
          <w:sz w:val="20"/>
          <w:szCs w:val="20"/>
        </w:rPr>
        <w:br/>
      </w:r>
      <w:r>
        <w:rPr>
          <w:rFonts w:ascii="Times New Roman CYR" w:hAnsi="Times New Roman CYR" w:cs="Times New Roman CYR"/>
          <w:sz w:val="20"/>
          <w:szCs w:val="20"/>
        </w:rPr>
        <w:br/>
        <w:t>ПРИМІТКИ ДО ФІНАНСОВОЇ ЗВІТНОСТІ ЗА РІК, ЩО ЗАКІНЧИВСЯ 31 ГРУДНЯ 2017 РОКУ</w:t>
      </w:r>
      <w:r>
        <w:rPr>
          <w:rFonts w:ascii="Times New Roman CYR" w:hAnsi="Times New Roman CYR" w:cs="Times New Roman CYR"/>
          <w:sz w:val="20"/>
          <w:szCs w:val="20"/>
        </w:rPr>
        <w:br/>
        <w:t>(в тис. грн.)</w:t>
      </w:r>
      <w:r>
        <w:rPr>
          <w:rFonts w:ascii="Times New Roman CYR" w:hAnsi="Times New Roman CYR" w:cs="Times New Roman CYR"/>
          <w:sz w:val="20"/>
          <w:szCs w:val="20"/>
        </w:rPr>
        <w:br/>
      </w:r>
      <w:r>
        <w:rPr>
          <w:rFonts w:ascii="Times New Roman CYR" w:hAnsi="Times New Roman CYR" w:cs="Times New Roman CYR"/>
          <w:sz w:val="20"/>
          <w:szCs w:val="20"/>
        </w:rPr>
        <w:br/>
        <w:t>І. Загальна інформація</w:t>
      </w:r>
      <w:r>
        <w:rPr>
          <w:rFonts w:ascii="Times New Roman CYR" w:hAnsi="Times New Roman CYR" w:cs="Times New Roman CYR"/>
          <w:sz w:val="20"/>
          <w:szCs w:val="20"/>
        </w:rPr>
        <w:br/>
      </w:r>
      <w:r>
        <w:rPr>
          <w:rFonts w:ascii="Times New Roman CYR" w:hAnsi="Times New Roman CYR" w:cs="Times New Roman CYR"/>
          <w:sz w:val="20"/>
          <w:szCs w:val="20"/>
        </w:rPr>
        <w:br/>
        <w:t>1.1.</w:t>
      </w:r>
      <w:r>
        <w:rPr>
          <w:rFonts w:ascii="Times New Roman CYR" w:hAnsi="Times New Roman CYR" w:cs="Times New Roman CYR"/>
          <w:sz w:val="20"/>
          <w:szCs w:val="20"/>
        </w:rPr>
        <w:tab/>
        <w:t>Основна діяльність</w:t>
      </w:r>
      <w:r>
        <w:rPr>
          <w:rFonts w:ascii="Times New Roman CYR" w:hAnsi="Times New Roman CYR" w:cs="Times New Roman CYR"/>
          <w:sz w:val="20"/>
          <w:szCs w:val="20"/>
        </w:rPr>
        <w:br/>
      </w:r>
      <w:r>
        <w:rPr>
          <w:rFonts w:ascii="Times New Roman CYR" w:hAnsi="Times New Roman CYR" w:cs="Times New Roman CYR"/>
          <w:sz w:val="20"/>
          <w:szCs w:val="20"/>
        </w:rPr>
        <w:br/>
        <w:t>ПРИВАТНЕ АКЦІОНЕРНЕ ТОВАРИСТВО "Хмельницький обласний пивзавод" (далі "Товариство") є юридичною особою, створеною відповідно до законодавства України (дата державної реєстрації: 02.09.1994р., номер свідоцтва про державну реєстрацію: 16731200000000142; дата та номер останньої реєстраційної дії: 10.11.2016р. № 16731050013000142).</w:t>
      </w:r>
      <w:r>
        <w:rPr>
          <w:rFonts w:ascii="Times New Roman CYR" w:hAnsi="Times New Roman CYR" w:cs="Times New Roman CYR"/>
          <w:sz w:val="20"/>
          <w:szCs w:val="20"/>
        </w:rPr>
        <w:br/>
        <w:t xml:space="preserve">Приватне акціонерне товариство "Хмельницький обласний пивзавод" є правонаступником всіх прав та обов'язків Публічного акціонерного товариства "Хмельницький обласний пивзавод" та Відкритого акціонерного товариства "Хмельницький обласний пивзавод" (грошових коштів, майна, майнових та немайнових прав), заснованого у вигляді відкритого акціонерного товариства на підставі наказу голови комітету економіки Хмельницької обласної державної адміністрації №283 від 29 грудня 1993 року шляхом перетворення орендного підприємства - Хмельницького обласного пивзаводу - у відкрите акціонерне товариство відповідно до постанови Кабінету Міністрів України від 7 грудня 1992 року №686 "Про затвердження порядку перетворення в процесі приватизації державних підприємств у відкриті акціонерні товариства", Декрету Кабінету Міністрів України "Про особливості приватизації майна в агропромисловому комплексі" від 17 травня 1993 року №51-93 і зареєстрованого розпорядженням Хмельницької міської адміністрації від 31.12.1993 року №2975. </w:t>
      </w:r>
      <w:r>
        <w:rPr>
          <w:rFonts w:ascii="Times New Roman CYR" w:hAnsi="Times New Roman CYR" w:cs="Times New Roman CYR"/>
          <w:sz w:val="20"/>
          <w:szCs w:val="20"/>
        </w:rPr>
        <w:br/>
        <w:t>Товариство займається виробництвом пива та солоду, оптовою та роздрібною торгівлею пивом.</w:t>
      </w:r>
      <w:r>
        <w:rPr>
          <w:rFonts w:ascii="Times New Roman CYR" w:hAnsi="Times New Roman CYR" w:cs="Times New Roman CYR"/>
          <w:sz w:val="20"/>
          <w:szCs w:val="20"/>
        </w:rPr>
        <w:br/>
        <w:t>Товариство безпосередньо здійснює такі основні види фінансово-господарської діяльності:</w:t>
      </w:r>
      <w:r>
        <w:rPr>
          <w:rFonts w:ascii="Times New Roman CYR" w:hAnsi="Times New Roman CYR" w:cs="Times New Roman CYR"/>
          <w:sz w:val="20"/>
          <w:szCs w:val="20"/>
        </w:rPr>
        <w:br/>
        <w:t>виробництво пива;</w:t>
      </w:r>
      <w:r>
        <w:rPr>
          <w:rFonts w:ascii="Times New Roman CYR" w:hAnsi="Times New Roman CYR" w:cs="Times New Roman CYR"/>
          <w:sz w:val="20"/>
          <w:szCs w:val="20"/>
        </w:rPr>
        <w:br/>
        <w:t>виробництво солоду;</w:t>
      </w:r>
      <w:r>
        <w:rPr>
          <w:rFonts w:ascii="Times New Roman CYR" w:hAnsi="Times New Roman CYR" w:cs="Times New Roman CYR"/>
          <w:sz w:val="20"/>
          <w:szCs w:val="20"/>
        </w:rPr>
        <w:br/>
        <w:t>оптова торгівля напоями;</w:t>
      </w:r>
      <w:r>
        <w:rPr>
          <w:rFonts w:ascii="Times New Roman CYR" w:hAnsi="Times New Roman CYR" w:cs="Times New Roman CYR"/>
          <w:sz w:val="20"/>
          <w:szCs w:val="20"/>
        </w:rPr>
        <w:br/>
        <w:t>роздрібна торгівля напоями в спеціалізованих магазинах</w:t>
      </w:r>
      <w:r>
        <w:rPr>
          <w:rFonts w:ascii="Times New Roman CYR" w:hAnsi="Times New Roman CYR" w:cs="Times New Roman CYR"/>
          <w:sz w:val="20"/>
          <w:szCs w:val="20"/>
        </w:rPr>
        <w:br/>
        <w:t>інша допоміжна діяльність у сфері транспорту.</w:t>
      </w:r>
      <w:r>
        <w:rPr>
          <w:rFonts w:ascii="Times New Roman CYR" w:hAnsi="Times New Roman CYR" w:cs="Times New Roman CYR"/>
          <w:sz w:val="20"/>
          <w:szCs w:val="20"/>
        </w:rPr>
        <w:br/>
        <w:t>Юридична адреса Товариства: вул. В. Чорновола, буд. 24,  м. Хмельницький,  Хмельницька обл., 29010.</w:t>
      </w:r>
      <w:r>
        <w:rPr>
          <w:rFonts w:ascii="Times New Roman CYR" w:hAnsi="Times New Roman CYR" w:cs="Times New Roman CYR"/>
          <w:sz w:val="20"/>
          <w:szCs w:val="20"/>
        </w:rPr>
        <w:br/>
        <w:t>Функціональною валютою звітності є гривня. Звітність складена в тисячах гривень.</w:t>
      </w:r>
      <w:r>
        <w:rPr>
          <w:rFonts w:ascii="Times New Roman CYR" w:hAnsi="Times New Roman CYR" w:cs="Times New Roman CYR"/>
          <w:sz w:val="20"/>
          <w:szCs w:val="20"/>
        </w:rPr>
        <w:br/>
      </w:r>
      <w:r>
        <w:rPr>
          <w:rFonts w:ascii="Times New Roman CYR" w:hAnsi="Times New Roman CYR" w:cs="Times New Roman CYR"/>
          <w:sz w:val="20"/>
          <w:szCs w:val="20"/>
        </w:rPr>
        <w:br/>
        <w:t>1.2. Операційне середовище.</w:t>
      </w:r>
      <w:r>
        <w:rPr>
          <w:rFonts w:ascii="Times New Roman CYR" w:hAnsi="Times New Roman CYR" w:cs="Times New Roman CYR"/>
          <w:sz w:val="20"/>
          <w:szCs w:val="20"/>
        </w:rPr>
        <w:br/>
      </w:r>
      <w:r>
        <w:rPr>
          <w:rFonts w:ascii="Times New Roman CYR" w:hAnsi="Times New Roman CYR" w:cs="Times New Roman CYR"/>
          <w:sz w:val="20"/>
          <w:szCs w:val="20"/>
        </w:rPr>
        <w:br/>
        <w:t>Протягом 2017 року в Україні спостерігалося суттєве погіршення економічної ситуації, що було обумовлено наступними факторами:</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військові дії на сході України та розрив міжрегіональних зв'язків унаслідок анексії АР Крим;</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низький зовнішній попит унаслідок гальмування економічного зростання країн - основних торговельних партнерів;</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ускладнені торговельні відносини з Російською Федерацією;</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зниження купівельної спроможності населення внаслідок зменшення реальних доходів населення;</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погіршення фінансових результатів підприємств, звуження кредитної активності, скорочення державного фінансування та високий рівень невизначеності;</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зростання напруженості серед населення, падіння рівня життя та проблеми в фінансових відносинах.</w:t>
      </w:r>
      <w:r>
        <w:rPr>
          <w:rFonts w:ascii="Times New Roman CYR" w:hAnsi="Times New Roman CYR" w:cs="Times New Roman CYR"/>
          <w:sz w:val="20"/>
          <w:szCs w:val="20"/>
        </w:rPr>
        <w:br/>
        <w:t xml:space="preserve">Представлена фінансова звітність відображає поточну оцінку керівництва щодо можливого впливу умов здійснення діяльності в Україні на операції та фінансовий стан Товариства. Майбутні умови здійснення діяльності можуть відрізнятися від оцінок керівництва. </w:t>
      </w:r>
      <w:r>
        <w:rPr>
          <w:rFonts w:ascii="Times New Roman CYR" w:hAnsi="Times New Roman CYR" w:cs="Times New Roman CYR"/>
          <w:sz w:val="20"/>
          <w:szCs w:val="20"/>
        </w:rPr>
        <w:br/>
        <w:t>Негативні явища, які відбуваються в Україні, а саме політична нестабільність, зниження основних економічних показників та високий рівень інфляції, коливання курсу національної валюти, погіршення інвестиційного клімату вплинули та можуть надалі мати негативний вплив на результати діяльності та фінансовий стан Товариства, характер якого на поточний момент визначити неможливо.</w:t>
      </w:r>
      <w:r>
        <w:rPr>
          <w:rFonts w:ascii="Times New Roman CYR" w:hAnsi="Times New Roman CYR" w:cs="Times New Roman CYR"/>
          <w:sz w:val="20"/>
          <w:szCs w:val="20"/>
        </w:rPr>
        <w:br/>
        <w:t>Девальвація національної валюти призвела до тиску на індекс споживчих цін. Офіційний рівень інфляції в Україні за 2017 рік сягнув 13,7 %.</w:t>
      </w:r>
      <w:r>
        <w:rPr>
          <w:rFonts w:ascii="Times New Roman CYR" w:hAnsi="Times New Roman CYR" w:cs="Times New Roman CYR"/>
          <w:sz w:val="20"/>
          <w:szCs w:val="20"/>
        </w:rPr>
        <w:br/>
      </w:r>
      <w:r>
        <w:rPr>
          <w:rFonts w:ascii="Times New Roman CYR" w:hAnsi="Times New Roman CYR" w:cs="Times New Roman CYR"/>
          <w:sz w:val="20"/>
          <w:szCs w:val="20"/>
        </w:rPr>
        <w:br/>
        <w:t>ІІ. Основа представлення фінансової звітності</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lastRenderedPageBreak/>
        <w:t>2.1. Загальні положення</w:t>
      </w:r>
      <w:r>
        <w:rPr>
          <w:rFonts w:ascii="Times New Roman CYR" w:hAnsi="Times New Roman CYR" w:cs="Times New Roman CYR"/>
          <w:sz w:val="20"/>
          <w:szCs w:val="20"/>
        </w:rPr>
        <w:br/>
      </w:r>
      <w:r>
        <w:rPr>
          <w:rFonts w:ascii="Times New Roman CYR" w:hAnsi="Times New Roman CYR" w:cs="Times New Roman CYR"/>
          <w:sz w:val="20"/>
          <w:szCs w:val="20"/>
        </w:rPr>
        <w:br/>
        <w:t>Концептуальною основою даної фінансової звітності є бухгалтерські політики та принципи, що базуються на вимогах Міжнародних стандартів фінансової звітності (далі - МСФЗ), випущених Комітетом з Міжнародних стандартів бухгалтерського обліку (далі - КМСБО) та інтерпретаціях, випущених Комітетом з інтерпретацій Міжнародної фінансової звітності (далі - КІМФЗ).</w:t>
      </w:r>
      <w:r>
        <w:rPr>
          <w:rFonts w:ascii="Times New Roman CYR" w:hAnsi="Times New Roman CYR" w:cs="Times New Roman CYR"/>
          <w:sz w:val="20"/>
          <w:szCs w:val="20"/>
        </w:rPr>
        <w:br/>
        <w:t>Товариство веде облікові записи у відповідності до вимог чинного законодавства України.</w:t>
      </w:r>
      <w:r>
        <w:rPr>
          <w:rFonts w:ascii="Times New Roman CYR" w:hAnsi="Times New Roman CYR" w:cs="Times New Roman CYR"/>
          <w:sz w:val="20"/>
          <w:szCs w:val="20"/>
        </w:rPr>
        <w:br/>
        <w:t>Дана фінансова звітність складена на основі таких облікових записів з коригуваннями, необхідними для приведення її у відповідність МСФЗ у всіх суттєвих аспектах.</w:t>
      </w:r>
      <w:r>
        <w:rPr>
          <w:rFonts w:ascii="Times New Roman CYR" w:hAnsi="Times New Roman CYR" w:cs="Times New Roman CYR"/>
          <w:sz w:val="20"/>
          <w:szCs w:val="20"/>
        </w:rPr>
        <w:br/>
        <w:t>МСФЗ не регламентовано форми фінансової звітності, проте МСБО 1 "Представлення фінансової звітності" встановлені загальні вимоги про представлення фінансової звітності, рекомендації по структурі та мінімальні вимоги по її змісту. Відповідно до законодавства України форми та зміст фінансової звітності, окрім приміток до них, затверджені наказом Міністерства фінансів України від 07.02.2013 р. за № 73, зареєстрованим в Міністерстві юстиції України 28.02.2013 р. за № 336/22868. Дана фінансова звітність складена у відповідності до зазначеного наказу Міністерства фінансів України., що не дозволяє дотриматись всіх вимог МСБО 1 "Представлення фінансової звітності" відносно структури та змісту фінансової звітності.</w:t>
      </w:r>
      <w:r>
        <w:rPr>
          <w:rFonts w:ascii="Times New Roman CYR" w:hAnsi="Times New Roman CYR" w:cs="Times New Roman CYR"/>
          <w:sz w:val="20"/>
          <w:szCs w:val="20"/>
        </w:rPr>
        <w:br/>
        <w:t>Дана фінансова звітність включає:</w:t>
      </w:r>
      <w:r>
        <w:rPr>
          <w:rFonts w:ascii="Times New Roman CYR" w:hAnsi="Times New Roman CYR" w:cs="Times New Roman CYR"/>
          <w:sz w:val="20"/>
          <w:szCs w:val="20"/>
        </w:rPr>
        <w:br/>
        <w:t>? звіт про фінансовий стан,</w:t>
      </w:r>
      <w:r>
        <w:rPr>
          <w:rFonts w:ascii="Times New Roman CYR" w:hAnsi="Times New Roman CYR" w:cs="Times New Roman CYR"/>
          <w:sz w:val="20"/>
          <w:szCs w:val="20"/>
        </w:rPr>
        <w:br/>
        <w:t>? звіт про сукупний дохід,</w:t>
      </w:r>
      <w:r>
        <w:rPr>
          <w:rFonts w:ascii="Times New Roman CYR" w:hAnsi="Times New Roman CYR" w:cs="Times New Roman CYR"/>
          <w:sz w:val="20"/>
          <w:szCs w:val="20"/>
        </w:rPr>
        <w:br/>
        <w:t>? звіт про рух грошових коштів (за прямим методом),</w:t>
      </w:r>
      <w:r>
        <w:rPr>
          <w:rFonts w:ascii="Times New Roman CYR" w:hAnsi="Times New Roman CYR" w:cs="Times New Roman CYR"/>
          <w:sz w:val="20"/>
          <w:szCs w:val="20"/>
        </w:rPr>
        <w:br/>
        <w:t>? звіт про власний капітал,</w:t>
      </w:r>
      <w:r>
        <w:rPr>
          <w:rFonts w:ascii="Times New Roman CYR" w:hAnsi="Times New Roman CYR" w:cs="Times New Roman CYR"/>
          <w:sz w:val="20"/>
          <w:szCs w:val="20"/>
        </w:rPr>
        <w:br/>
        <w:t>? примітки до фінансової звітності.</w:t>
      </w:r>
      <w:r>
        <w:rPr>
          <w:rFonts w:ascii="Times New Roman CYR" w:hAnsi="Times New Roman CYR" w:cs="Times New Roman CYR"/>
          <w:sz w:val="20"/>
          <w:szCs w:val="20"/>
        </w:rPr>
        <w:br/>
        <w:t>Ця фінансова звітність була затверджена до випуску 26 лютого 2018 року.</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2.2.</w:t>
      </w:r>
      <w:r>
        <w:rPr>
          <w:rFonts w:ascii="Times New Roman CYR" w:hAnsi="Times New Roman CYR" w:cs="Times New Roman CYR"/>
          <w:sz w:val="20"/>
          <w:szCs w:val="20"/>
        </w:rPr>
        <w:tab/>
        <w:t>Функціональна валюта й валюта представлення</w:t>
      </w:r>
      <w:r>
        <w:rPr>
          <w:rFonts w:ascii="Times New Roman CYR" w:hAnsi="Times New Roman CYR" w:cs="Times New Roman CYR"/>
          <w:sz w:val="20"/>
          <w:szCs w:val="20"/>
        </w:rPr>
        <w:br/>
      </w:r>
      <w:r>
        <w:rPr>
          <w:rFonts w:ascii="Times New Roman CYR" w:hAnsi="Times New Roman CYR" w:cs="Times New Roman CYR"/>
          <w:sz w:val="20"/>
          <w:szCs w:val="20"/>
        </w:rPr>
        <w:br/>
        <w:t>Національною валютою України є гривня. Таким чином, функціональною валютою та валютою представлення даної фінансової звітності є українська гривня. Операції у валютах, що відрізняються від функціональної валюти Товариства, вважаються операціями в іноземних валютах.</w:t>
      </w:r>
      <w:r>
        <w:rPr>
          <w:rFonts w:ascii="Times New Roman CYR" w:hAnsi="Times New Roman CYR" w:cs="Times New Roman CYR"/>
          <w:sz w:val="20"/>
          <w:szCs w:val="20"/>
        </w:rPr>
        <w:br/>
        <w:t>Дана фінансова звітність представлена у тисячах українських гривень, якщо не вказано інше.</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2.3. Оцінки, судження та припущення</w:t>
      </w:r>
      <w:r>
        <w:rPr>
          <w:rFonts w:ascii="Times New Roman CYR" w:hAnsi="Times New Roman CYR" w:cs="Times New Roman CYR"/>
          <w:sz w:val="20"/>
          <w:szCs w:val="20"/>
        </w:rPr>
        <w:br/>
      </w:r>
      <w:r>
        <w:rPr>
          <w:rFonts w:ascii="Times New Roman CYR" w:hAnsi="Times New Roman CYR" w:cs="Times New Roman CYR"/>
          <w:sz w:val="20"/>
          <w:szCs w:val="20"/>
        </w:rPr>
        <w:br/>
        <w:t>Підготовка фінансової звітності відповідно до МСФЗ вимагає від керівництва формування певних суджень, оцінок та припущень, які впливають на використання принципів облікової політики, а також суми активів та зобов'язань, доходів та витрат, які відображені в звітності.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для суджень щодо балансової вартості активів та зобов'язань, яка не є очевидною з інших джерел. Незважаючи на те, що ці оцінки ґрунтуються на розумінні керівництва поточних подій, фактичні результати, у кінцевому підсумку, можуть відрізнятися від цих оцінок. Основні облікові оцінки та судження, що використовувались при застосуванні облікової політики наведено в Примітці 3.1.</w:t>
      </w:r>
      <w:r>
        <w:rPr>
          <w:rFonts w:ascii="Times New Roman CYR" w:hAnsi="Times New Roman CYR" w:cs="Times New Roman CYR"/>
          <w:sz w:val="20"/>
          <w:szCs w:val="20"/>
        </w:rPr>
        <w:br/>
      </w:r>
      <w:r>
        <w:rPr>
          <w:rFonts w:ascii="Times New Roman CYR" w:hAnsi="Times New Roman CYR" w:cs="Times New Roman CYR"/>
          <w:sz w:val="20"/>
          <w:szCs w:val="20"/>
        </w:rPr>
        <w:br/>
        <w:t>ІІІ. Основні принципи облікової політики</w:t>
      </w:r>
      <w:r>
        <w:rPr>
          <w:rFonts w:ascii="Times New Roman CYR" w:hAnsi="Times New Roman CYR" w:cs="Times New Roman CYR"/>
          <w:sz w:val="20"/>
          <w:szCs w:val="20"/>
        </w:rPr>
        <w:br/>
      </w:r>
      <w:r>
        <w:rPr>
          <w:rFonts w:ascii="Times New Roman CYR" w:hAnsi="Times New Roman CYR" w:cs="Times New Roman CYR"/>
          <w:sz w:val="20"/>
          <w:szCs w:val="20"/>
        </w:rPr>
        <w:br/>
        <w:t>Основні засоби</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Основні засоби, придбані після дати переходу на МСФЗ, враховуються у звіті про фінансове положення за первинною вартістю, що включає всі витрати, необхідні для доведення активу до стану, придатного до використання, за вирахуванням накопиченої амортизації і збитків від знецінення.</w:t>
      </w:r>
      <w:r>
        <w:rPr>
          <w:rFonts w:ascii="Times New Roman CYR" w:hAnsi="Times New Roman CYR" w:cs="Times New Roman CYR"/>
          <w:sz w:val="20"/>
          <w:szCs w:val="20"/>
        </w:rPr>
        <w:br/>
      </w:r>
      <w:r>
        <w:rPr>
          <w:rFonts w:ascii="Times New Roman CYR" w:hAnsi="Times New Roman CYR" w:cs="Times New Roman CYR"/>
          <w:sz w:val="20"/>
          <w:szCs w:val="20"/>
        </w:rPr>
        <w:tab/>
        <w:t>Капіталізовані витрати включають основні витрати на модернізацію і заміну частин активів, які збільшують термін їх корисної експлуатації або покращують їх здатність генерувати доходи. Витрати на ремонт і обслуговування основних засобів, які не відповідають приведеним вище критеріям капіталізації, відображаються в звіті про сукупні доходи і витрати того періоду, в якому вони були понесені.</w:t>
      </w:r>
      <w:r>
        <w:rPr>
          <w:rFonts w:ascii="Times New Roman CYR" w:hAnsi="Times New Roman CYR" w:cs="Times New Roman CYR"/>
          <w:sz w:val="20"/>
          <w:szCs w:val="20"/>
        </w:rPr>
        <w:br/>
      </w:r>
      <w:r>
        <w:rPr>
          <w:rFonts w:ascii="Times New Roman CYR" w:hAnsi="Times New Roman CYR" w:cs="Times New Roman CYR"/>
          <w:sz w:val="20"/>
          <w:szCs w:val="20"/>
        </w:rPr>
        <w:tab/>
        <w:t>Сума, що амортизується, - це первинна вартість об'єкту основних засобів або переоцінена вартість, за вирахуванням його ліквідаційної вартості.  Ліквідаційна вартість активу - це передбачувана сума, яку підприємство отримало б на даний момент від реалізації об'єкту основних засобів після вирахування очікуваних витрат на вибуття, якби даний актив вже досяг того віку і стану, в якому, імовірно, він знаходитиметься в кінці свого терміну корисного використання.</w:t>
      </w:r>
      <w:r>
        <w:rPr>
          <w:rFonts w:ascii="Times New Roman CYR" w:hAnsi="Times New Roman CYR" w:cs="Times New Roman CYR"/>
          <w:sz w:val="20"/>
          <w:szCs w:val="20"/>
        </w:rPr>
        <w:br/>
      </w:r>
      <w:r>
        <w:rPr>
          <w:rFonts w:ascii="Times New Roman CYR" w:hAnsi="Times New Roman CYR" w:cs="Times New Roman CYR"/>
          <w:sz w:val="20"/>
          <w:szCs w:val="20"/>
        </w:rPr>
        <w:tab/>
        <w:t xml:space="preserve">Амортизація основних засобів призначена для списання суми, що амортизується, впродовж терміну корисного використання активу і розраховується з використанням прямолінійного методу. </w:t>
      </w:r>
      <w:r>
        <w:rPr>
          <w:rFonts w:ascii="Times New Roman CYR" w:hAnsi="Times New Roman CYR" w:cs="Times New Roman CYR"/>
          <w:sz w:val="20"/>
          <w:szCs w:val="20"/>
        </w:rPr>
        <w:br/>
      </w:r>
      <w:r>
        <w:rPr>
          <w:rFonts w:ascii="Times New Roman CYR" w:hAnsi="Times New Roman CYR" w:cs="Times New Roman CYR"/>
          <w:sz w:val="20"/>
          <w:szCs w:val="20"/>
        </w:rPr>
        <w:tab/>
        <w:t xml:space="preserve">Дохід або збиток, що виникають в результаті вибуття або ліквідації об'єкту основних засобів, визначається як різниця між сумами від продажу і балансовою вартістю активу і признається в прибутках і </w:t>
      </w:r>
      <w:r>
        <w:rPr>
          <w:rFonts w:ascii="Times New Roman CYR" w:hAnsi="Times New Roman CYR" w:cs="Times New Roman CYR"/>
          <w:sz w:val="20"/>
          <w:szCs w:val="20"/>
        </w:rPr>
        <w:lastRenderedPageBreak/>
        <w:t xml:space="preserve">збитках. </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Нематеріальні активи</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Нематеріальні активи з кінцевими термінами використання, придбані в рамках окремих операцій, враховуються за вартістю придбання за вирахуванням накопиченої амортизації і накопиченого збитку від знецінення.  Амортизація нараховується рівномірно протягом терміну корисного використання нематеріальних активів.  Очікувані терміни корисного використання і метод нарахування амортизації аналізуються на кінець кожного звітного періоду, при цьому всі зміни в оцінках відбиваються в звітності без перерахування порівняльних показників.</w:t>
      </w:r>
      <w:r>
        <w:rPr>
          <w:rFonts w:ascii="Times New Roman CYR" w:hAnsi="Times New Roman CYR" w:cs="Times New Roman CYR"/>
          <w:sz w:val="20"/>
          <w:szCs w:val="20"/>
        </w:rPr>
        <w:br/>
      </w:r>
      <w:r>
        <w:rPr>
          <w:rFonts w:ascii="Times New Roman CYR" w:hAnsi="Times New Roman CYR" w:cs="Times New Roman CYR"/>
          <w:sz w:val="20"/>
          <w:szCs w:val="20"/>
        </w:rPr>
        <w:tab/>
        <w:t>Нематеріальний актив списується при продажі або коли від його майбутнього використання або вибуття не очікується економічних вигод.  Дохід або збиток від списання нематеріального активу, що є різницею між чистими сумами від вибуття і балансовою вартістю активу, включається в звіт про сукупні доходи і витрати у момент списання.</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Знецінення основних засобів і нематеріальних активів</w:t>
      </w:r>
      <w:r>
        <w:rPr>
          <w:rFonts w:ascii="Times New Roman CYR" w:hAnsi="Times New Roman CYR" w:cs="Times New Roman CYR"/>
          <w:sz w:val="20"/>
          <w:szCs w:val="20"/>
        </w:rPr>
        <w:br/>
      </w:r>
      <w:r>
        <w:rPr>
          <w:rFonts w:ascii="Times New Roman CYR" w:hAnsi="Times New Roman CYR" w:cs="Times New Roman CYR"/>
          <w:sz w:val="20"/>
          <w:szCs w:val="20"/>
        </w:rPr>
        <w:tab/>
        <w:t xml:space="preserve">Товариство проводить перевірку наявності індикаторів знецінення балансової вартості матеріальних і нематеріальних активів на кожну звітну дату.  В разі виявлення будь-яких таких індикаторів розраховується відшкодована вартість відповідного активу для визначення розміру збитку від знецінення (якщо такий є). Якщо неможливо оцінити відшкодовану вартість окремого активу, Товариство оцінює відшкодовану вартість генеруючої одиниці, до якої відноситься такий актив. </w:t>
      </w:r>
      <w:r>
        <w:rPr>
          <w:rFonts w:ascii="Times New Roman CYR" w:hAnsi="Times New Roman CYR" w:cs="Times New Roman CYR"/>
          <w:sz w:val="20"/>
          <w:szCs w:val="20"/>
        </w:rPr>
        <w:br/>
      </w:r>
      <w:r>
        <w:rPr>
          <w:rFonts w:ascii="Times New Roman CYR" w:hAnsi="Times New Roman CYR" w:cs="Times New Roman CYR"/>
          <w:sz w:val="20"/>
          <w:szCs w:val="20"/>
        </w:rPr>
        <w:tab/>
        <w:t>Нематеріальні активи з невизначеним терміном корисного використання і нематеріальні активи, не готові до використання, оцінюються на предмет знецінення як мінімум щорік і при виявленні будь-яких ознак можливого знецінення.</w:t>
      </w:r>
      <w:r>
        <w:rPr>
          <w:rFonts w:ascii="Times New Roman CYR" w:hAnsi="Times New Roman CYR" w:cs="Times New Roman CYR"/>
          <w:sz w:val="20"/>
          <w:szCs w:val="20"/>
        </w:rPr>
        <w:br/>
      </w:r>
      <w:r>
        <w:rPr>
          <w:rFonts w:ascii="Times New Roman CYR" w:hAnsi="Times New Roman CYR" w:cs="Times New Roman CYR"/>
          <w:sz w:val="20"/>
          <w:szCs w:val="20"/>
        </w:rPr>
        <w:tab/>
        <w:t>Відшкодована вартість визначається як більша із справедливої вартості активу за вирахуванням витрат на реалізацію і експлуатаційної цінності. При оцінці експлуатаційної цінності, очікувані майбутні потоки грошових коштів дисконтуються до приведеної вартості з використанням ставки дисконтування до оподаткування, що відображає поточну ринкову оцінку вартості грошей в часі і ризиків, властивих даному активу, відносно яких оцінка майбутніх грошових потоків не коректувалася.</w:t>
      </w:r>
      <w:r>
        <w:rPr>
          <w:rFonts w:ascii="Times New Roman CYR" w:hAnsi="Times New Roman CYR" w:cs="Times New Roman CYR"/>
          <w:sz w:val="20"/>
          <w:szCs w:val="20"/>
        </w:rPr>
        <w:br/>
      </w:r>
      <w:r>
        <w:rPr>
          <w:rFonts w:ascii="Times New Roman CYR" w:hAnsi="Times New Roman CYR" w:cs="Times New Roman CYR"/>
          <w:sz w:val="20"/>
          <w:szCs w:val="20"/>
        </w:rPr>
        <w:tab/>
        <w:t>Якщо відшкодована вартість активу (або генеруючої одиниці) виявляється нижчою за його балансову вартість, балансова вартість цього активу (генеруючої одиниці) зменшується до відшкодованої вартості.  Збитки від знецінення відразу відображаються в прибутках і збитках, за винятком випадків, коли актив враховується за оціненою вартістю.  В цьому випадку збиток від знецінення враховується як зменшення резерву по переоцінці.</w:t>
      </w:r>
      <w:r>
        <w:rPr>
          <w:rFonts w:ascii="Times New Roman CYR" w:hAnsi="Times New Roman CYR" w:cs="Times New Roman CYR"/>
          <w:sz w:val="20"/>
          <w:szCs w:val="20"/>
        </w:rPr>
        <w:br/>
      </w:r>
      <w:r>
        <w:rPr>
          <w:rFonts w:ascii="Times New Roman CYR" w:hAnsi="Times New Roman CYR" w:cs="Times New Roman CYR"/>
          <w:sz w:val="20"/>
          <w:szCs w:val="20"/>
        </w:rPr>
        <w:tab/>
        <w:t>У випадках, коли збиток від знецінення згодом відновлюється, балансова вартість активу (генеруючої одиниці) збільшується до суми, отриманої в результаті нової оцінки його відшкодованої вартості, так, щоб нова балансова вартість не перевищувала балансову вартість, яка була б визначена, якби по цьому активу (генеруючій одиниці) не був відображений збиток від знецінення в попередні роки. Відновлення збитку від знецінення відразу ж відображається в прибутках і збитках, за винятком випадків, коли актив враховується за оціненою вартістю.  В цьому випадку відновлення збитку від знецінення враховується як збільшення резерву по переоцінці.</w:t>
      </w:r>
      <w:r>
        <w:rPr>
          <w:rFonts w:ascii="Times New Roman CYR" w:hAnsi="Times New Roman CYR" w:cs="Times New Roman CYR"/>
          <w:sz w:val="20"/>
          <w:szCs w:val="20"/>
        </w:rPr>
        <w:br/>
      </w:r>
      <w:r>
        <w:rPr>
          <w:rFonts w:ascii="Times New Roman CYR" w:hAnsi="Times New Roman CYR" w:cs="Times New Roman CYR"/>
          <w:sz w:val="20"/>
          <w:szCs w:val="20"/>
        </w:rPr>
        <w:br/>
        <w:t>Необоротні активи, які утримуються для продажу</w:t>
      </w:r>
      <w:r>
        <w:rPr>
          <w:rFonts w:ascii="Times New Roman CYR" w:hAnsi="Times New Roman CYR" w:cs="Times New Roman CYR"/>
          <w:sz w:val="20"/>
          <w:szCs w:val="20"/>
        </w:rPr>
        <w:br/>
      </w:r>
      <w:r>
        <w:rPr>
          <w:rFonts w:ascii="Times New Roman CYR" w:hAnsi="Times New Roman CYR" w:cs="Times New Roman CYR"/>
          <w:sz w:val="20"/>
          <w:szCs w:val="20"/>
        </w:rPr>
        <w:tab/>
        <w:t>Необоротні активи і групи вибуття, класифіковані як утримувані для продажу оцінюються по найменшій вартості - або балансовій вартості, або справедливій вартості за вирахуванням витрат на продаж. Необоротні активи, які утримуються для продажу не підлягають амортизації.</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Грошові кошти</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Грошові кошти включають кошти в касі та грошові кошти на рахунках у банках, а також банківські депозити з початковим строком менше трьох місяців.</w:t>
      </w:r>
      <w:r>
        <w:rPr>
          <w:rFonts w:ascii="Times New Roman CYR" w:hAnsi="Times New Roman CYR" w:cs="Times New Roman CYR"/>
          <w:sz w:val="20"/>
          <w:szCs w:val="20"/>
        </w:rPr>
        <w:br/>
      </w:r>
      <w:r>
        <w:rPr>
          <w:rFonts w:ascii="Times New Roman CYR" w:hAnsi="Times New Roman CYR" w:cs="Times New Roman CYR"/>
          <w:sz w:val="20"/>
          <w:szCs w:val="20"/>
        </w:rPr>
        <w:br/>
        <w:t xml:space="preserve">            Торгівельна та інша кредиторська заборгованість</w:t>
      </w:r>
      <w:r>
        <w:rPr>
          <w:rFonts w:ascii="Times New Roman CYR" w:hAnsi="Times New Roman CYR" w:cs="Times New Roman CYR"/>
          <w:sz w:val="20"/>
          <w:szCs w:val="20"/>
        </w:rPr>
        <w:br/>
      </w:r>
      <w:r>
        <w:rPr>
          <w:rFonts w:ascii="Times New Roman CYR" w:hAnsi="Times New Roman CYR" w:cs="Times New Roman CYR"/>
          <w:sz w:val="20"/>
          <w:szCs w:val="20"/>
        </w:rPr>
        <w:tab/>
        <w:t>Торгова та інша кредиторська заборгованість оцінюється при первинному визнанні за номінальною вартістю</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Витрати на позики</w:t>
      </w:r>
      <w:r>
        <w:rPr>
          <w:rFonts w:ascii="Times New Roman CYR" w:hAnsi="Times New Roman CYR" w:cs="Times New Roman CYR"/>
          <w:sz w:val="20"/>
          <w:szCs w:val="20"/>
        </w:rPr>
        <w:br/>
      </w:r>
      <w:r>
        <w:rPr>
          <w:rFonts w:ascii="Times New Roman CYR" w:hAnsi="Times New Roman CYR" w:cs="Times New Roman CYR"/>
          <w:sz w:val="20"/>
          <w:szCs w:val="20"/>
        </w:rPr>
        <w:tab/>
        <w:t>Витрати на позики, які безпосередньо відносяться до придбання, будівництва або виробництва кваліфікованого активу, тобто активу, підготовка якого до передбачуваного використання або для продажу обов'язково вимагає значного часу, додаються до вартості даних активів до тих пір, поки ці активи не будуть, в основному, готові до передбаченого використання або для продажу. Всі інші витрати на позики визнаються у складі звіту про сукупні доходи та витрати того періоду, в якому вони понесені.</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Резерви</w:t>
      </w:r>
      <w:r>
        <w:rPr>
          <w:rFonts w:ascii="Times New Roman CYR" w:hAnsi="Times New Roman CYR" w:cs="Times New Roman CYR"/>
          <w:sz w:val="20"/>
          <w:szCs w:val="20"/>
        </w:rPr>
        <w:br/>
      </w:r>
      <w:r>
        <w:rPr>
          <w:rFonts w:ascii="Times New Roman CYR" w:hAnsi="Times New Roman CYR" w:cs="Times New Roman CYR"/>
          <w:sz w:val="20"/>
          <w:szCs w:val="20"/>
        </w:rPr>
        <w:tab/>
        <w:t xml:space="preserve">Резерви визнаються, коли у Товариства є поточне зобов'язання (юридична або конструктивне), що </w:t>
      </w:r>
      <w:r>
        <w:rPr>
          <w:rFonts w:ascii="Times New Roman CYR" w:hAnsi="Times New Roman CYR" w:cs="Times New Roman CYR"/>
          <w:sz w:val="20"/>
          <w:szCs w:val="20"/>
        </w:rPr>
        <w:lastRenderedPageBreak/>
        <w:t>виникло в результаті минулих подій, для погашення якого, ймовірно, потрібне вибуття ресурсів, що втілюють економічні вигоди, і при цьому можна здійснити достовірну оцінку даного зобов'язання.</w:t>
      </w:r>
      <w:r>
        <w:rPr>
          <w:rFonts w:ascii="Times New Roman CYR" w:hAnsi="Times New Roman CYR" w:cs="Times New Roman CYR"/>
          <w:sz w:val="20"/>
          <w:szCs w:val="20"/>
        </w:rPr>
        <w:br/>
      </w:r>
      <w:r>
        <w:rPr>
          <w:rFonts w:ascii="Times New Roman CYR" w:hAnsi="Times New Roman CYR" w:cs="Times New Roman CYR"/>
          <w:sz w:val="20"/>
          <w:szCs w:val="20"/>
        </w:rPr>
        <w:tab/>
        <w:t>Сума, визнана в якості резерву, є найкращою оцінкою компенсації, необхідної для врегулювання поточного зобов'язання на звітну дату, беручи до уваги всі ризики і невизначеності, супутні даним зобов'язанням. У тих випадках, коли резерв оцінюється з використанням потоків грошових коштів, за допомогою яких передбачається погасити поточний зобов'язання, його балансова вартість є поточною вартістю даних грошових потоків.</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br/>
      </w:r>
      <w:r>
        <w:rPr>
          <w:rFonts w:ascii="Times New Roman CYR" w:hAnsi="Times New Roman CYR" w:cs="Times New Roman CYR"/>
          <w:sz w:val="20"/>
          <w:szCs w:val="20"/>
        </w:rPr>
        <w:tab/>
        <w:t>Запаси</w:t>
      </w:r>
      <w:r>
        <w:rPr>
          <w:rFonts w:ascii="Times New Roman CYR" w:hAnsi="Times New Roman CYR" w:cs="Times New Roman CYR"/>
          <w:sz w:val="20"/>
          <w:szCs w:val="20"/>
        </w:rPr>
        <w:br/>
      </w:r>
      <w:r>
        <w:rPr>
          <w:rFonts w:ascii="Times New Roman CYR" w:hAnsi="Times New Roman CYR" w:cs="Times New Roman CYR"/>
          <w:sz w:val="20"/>
          <w:szCs w:val="20"/>
        </w:rPr>
        <w:tab/>
        <w:t>Запаси складаються, головним чином, із сировини та матеріалів, які призначені для використання у виробництві готової продукції. Запаси відображаються за найменшою з двох величин: собівартості або чистої вартості реалізації. Собівартість розраховується з використанням методів ФІФО.</w:t>
      </w:r>
      <w:r>
        <w:rPr>
          <w:rFonts w:ascii="Times New Roman CYR" w:hAnsi="Times New Roman CYR" w:cs="Times New Roman CYR"/>
          <w:sz w:val="20"/>
          <w:szCs w:val="20"/>
        </w:rPr>
        <w:br/>
        <w:t>Облік транспортно-заготівельних витрат, пов'язаних із придбанням запасів ведеться на окремому субрахунку із щомісячним їх списанням на витрати підприємства за середнім відсотком ТЗВ пропорційно до суми вибулих запасів. При калькуляції виробничої собівартості застосовується попередільний метод. За базу розподілу змінних і постійних розподілених загальновиробничих витрат на кожний об'єкт витрат установлено заробітну плату працівників виробничого персоналу. Прийнято за нормальну потужність підприємства середньомісячний обсяг випуску продукції за попередній фінансовий рік.</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Передплати постачальникам</w:t>
      </w:r>
      <w:r>
        <w:rPr>
          <w:rFonts w:ascii="Times New Roman CYR" w:hAnsi="Times New Roman CYR" w:cs="Times New Roman CYR"/>
          <w:sz w:val="20"/>
          <w:szCs w:val="20"/>
        </w:rPr>
        <w:br/>
      </w:r>
      <w:r>
        <w:rPr>
          <w:rFonts w:ascii="Times New Roman CYR" w:hAnsi="Times New Roman CYR" w:cs="Times New Roman CYR"/>
          <w:sz w:val="20"/>
          <w:szCs w:val="20"/>
        </w:rPr>
        <w:tab/>
        <w:t>Передоплати постачальникам відображаються за собівартістю.</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Податок на прибуток</w:t>
      </w:r>
      <w:r>
        <w:rPr>
          <w:rFonts w:ascii="Times New Roman CYR" w:hAnsi="Times New Roman CYR" w:cs="Times New Roman CYR"/>
          <w:sz w:val="20"/>
          <w:szCs w:val="20"/>
        </w:rPr>
        <w:br/>
      </w:r>
      <w:r>
        <w:rPr>
          <w:rFonts w:ascii="Times New Roman CYR" w:hAnsi="Times New Roman CYR" w:cs="Times New Roman CYR"/>
          <w:sz w:val="20"/>
          <w:szCs w:val="20"/>
        </w:rPr>
        <w:tab/>
        <w:t>Витрати з податку на прибуток або збиток за рік є сумою поточного та відстроченого податку.</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Поточний податок</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Сума поточного податку визначається, виходячи з величини оподатковуваного прибутку за рік. Оподатковуваний прибуток відрізняється від прибутку, відображеного у звіті про сукупні доходи або витрати, через статті доходів або витрат, що підлягають оподаткуванню або вирахуванню для цілей оподаткування в інші періоди, а також виключає статті, які взагалі не підлягають оподаткуванню або вирахуванню для цілей оподаткування. Зобов'язання щодо поточного податку на прибуток розраховується з використанням ставок оподаткування, встановлених законодавством, що набрали чинності на звітну дату.</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Відстрочений податок</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Відстрочений податок визнається у відношенні тимчасових різниць між балансовою вартістю активів та зобов'язань, відображених у фінансовій звітності, та відповідними даними податкового обліку, використовуваними при розрахунку оподатковуваного прибутку. Відкладені податкові зобов'язання, як правило, відображаються з урахуванням всіх оподатковуваних тимчасових різниць. Відстрочені податкові активи відображаються з урахуванням всіх тимчасових різниць за умови високої ймовірності отримання в майбутньому оподатковуваного прибутку, достатнього для використання цих тимчасових різниць. Податкові активи та зобов'язання не відображаються у фінансовій звітності, якщо тимчасові різниці пов'язані з гудвілом або виникають внаслідок первісного визнання інших активів і зобов'язань в рамках угод (крім угод по об'єднанню бізнесу), які не впливають ні на оподатковуваний, ні на бухгалтерський прибуток.</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Балансова вартість відстрочених податкових активів переглядається на кінець кожного звітного періоду і зменшується, якщо ймовірність отримання в майбутньому оподатковуваного прибутку, достатньої для повного або часткового використання цих активів, більш не є високою.</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Відстрочені податкові активи та зобов'язання з податку на прибуток розраховуються з використанням ставок оподаткування (а також положень податкового законодавства), встановлених законодавством, що набрали або практично набрали чинності на звітну дату, які імовірно діятимуть у період реалізації податкового активу або погашення зобов'язання. Оцінка відстрочених податкових зобов'язань і активів відображає податкові наслідки намірів Товариства (станом на звітну дату) у відношенні способів відшкодування або погашення балансової вартості активів та зобов'язань.</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Відстрочені податкові активи та зобов'язання показуються у звітності згорнуто, якщо існує законне право провести взаємозалік поточних податкових активів і зобов'язань, що відносяться до податку на прибуток, що справляється одним і тим самим податковим органом, і Товариство має намір здійснити взаємозалік поточних податкових активів і зобов'язань.</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Поточний та відстрочений податки за період</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 xml:space="preserve">Поточні та відстрочені податки визнаються в прибутках і збитках, крім випадків, коли вони відносяться до статей, які безпосередньо відносяться до складу іншого сукупного доходу або власного капіталу. У цьому випадку відповідний податок також визнається в іншому сукупному прибутку або безпосередньо в капіталі відповідно. </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Забезпечення</w:t>
      </w:r>
      <w:r>
        <w:rPr>
          <w:rFonts w:ascii="Times New Roman CYR" w:hAnsi="Times New Roman CYR" w:cs="Times New Roman CYR"/>
          <w:sz w:val="20"/>
          <w:szCs w:val="20"/>
        </w:rPr>
        <w:br/>
        <w:t xml:space="preserve">           Створюється резерв на виплату відпускних у розмірі 9,62 % суми фактичного фонду оплати праці за поточний місяць та ЄСВ, нарахованого на такий ФОП.</w:t>
      </w:r>
      <w:r>
        <w:rPr>
          <w:rFonts w:ascii="Times New Roman CYR" w:hAnsi="Times New Roman CYR" w:cs="Times New Roman CYR"/>
          <w:sz w:val="20"/>
          <w:szCs w:val="20"/>
        </w:rPr>
        <w:br/>
      </w:r>
      <w:r>
        <w:rPr>
          <w:rFonts w:ascii="Times New Roman CYR" w:hAnsi="Times New Roman CYR" w:cs="Times New Roman CYR"/>
          <w:sz w:val="20"/>
          <w:szCs w:val="20"/>
        </w:rPr>
        <w:lastRenderedPageBreak/>
        <w:t xml:space="preserve">           </w:t>
      </w:r>
      <w:r>
        <w:rPr>
          <w:rFonts w:ascii="Times New Roman CYR" w:hAnsi="Times New Roman CYR" w:cs="Times New Roman CYR"/>
          <w:sz w:val="20"/>
          <w:szCs w:val="20"/>
        </w:rPr>
        <w:br/>
        <w:t xml:space="preserve">           Пенсійні зобов'язання  </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 xml:space="preserve">Державний пенсійний план з визначеними внесками - Товариство здійснює внески в Державний пенсійний фонд України виходячи з заробітної плати кожного працівника. Витрати Товариства за такими внесками включені до статті "Відрахування на соціальні заходи". Дана сума включається до витрат того періоду, коли вони фактично понесені. </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br/>
        <w:t xml:space="preserve">            Визнання доходів</w:t>
      </w:r>
      <w:r>
        <w:rPr>
          <w:rFonts w:ascii="Times New Roman CYR" w:hAnsi="Times New Roman CYR" w:cs="Times New Roman CYR"/>
          <w:sz w:val="20"/>
          <w:szCs w:val="20"/>
        </w:rPr>
        <w:br/>
      </w:r>
      <w:r>
        <w:rPr>
          <w:rFonts w:ascii="Times New Roman CYR" w:hAnsi="Times New Roman CYR" w:cs="Times New Roman CYR"/>
          <w:sz w:val="20"/>
          <w:szCs w:val="20"/>
        </w:rPr>
        <w:tab/>
        <w:t>Доходи від реалізації визнаються в розмірі справедливої вартості винагороди, отриманої або яка підлягає отриманню, і являють собою суми до отримання за продукцію та послуги, надані в ході звичайної господарської діяльності, за вирахуванням  повернень продукції покупцями, знижок та  за вирахуванням податку на додану вартість (ПДВ).</w:t>
      </w:r>
      <w:r>
        <w:rPr>
          <w:rFonts w:ascii="Times New Roman CYR" w:hAnsi="Times New Roman CYR" w:cs="Times New Roman CYR"/>
          <w:sz w:val="20"/>
          <w:szCs w:val="20"/>
        </w:rPr>
        <w:br/>
      </w:r>
      <w:r>
        <w:rPr>
          <w:rFonts w:ascii="Times New Roman CYR" w:hAnsi="Times New Roman CYR" w:cs="Times New Roman CYR"/>
          <w:sz w:val="20"/>
          <w:szCs w:val="20"/>
        </w:rPr>
        <w:tab/>
        <w:t xml:space="preserve">          Реалізація продукції</w:t>
      </w:r>
      <w:r>
        <w:rPr>
          <w:rFonts w:ascii="Times New Roman CYR" w:hAnsi="Times New Roman CYR" w:cs="Times New Roman CYR"/>
          <w:sz w:val="20"/>
          <w:szCs w:val="20"/>
        </w:rPr>
        <w:br/>
        <w:t xml:space="preserve">          Доходи від реалізації продукції визнаються за умови виконання всіх наведених нижче умов:</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Товариство передало покупцеві всі істотні ризики і вигоди, пов'язані з володінням продукцією;</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Товариство більше не бере участь в управлінні в тій мірі, яка зазвичай асоціюється з правом володіння, і не контролює продану продукцію;</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Сума доходів може бути достовірно визначена;</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Існує висока вірогідність отримання економічних вигод, пов'язаних з операцією;</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Понесені або очікувані витрати, пов'язані з операцією, можуть бути достовірно визначені.</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br/>
        <w:t xml:space="preserve">           Надання послуг</w:t>
      </w:r>
      <w:r>
        <w:rPr>
          <w:rFonts w:ascii="Times New Roman CYR" w:hAnsi="Times New Roman CYR" w:cs="Times New Roman CYR"/>
          <w:sz w:val="20"/>
          <w:szCs w:val="20"/>
        </w:rPr>
        <w:br/>
        <w:t xml:space="preserve">Дохід від надання послуг в бухгалтерському обліку відображається в момент його виникнення незалежно від дати надходження або сплати грошових коштів і визначається, виходячи із ступеня завершеності операції з надання послуг на дату балансу. </w:t>
      </w:r>
      <w:r>
        <w:rPr>
          <w:rFonts w:ascii="Times New Roman CYR" w:hAnsi="Times New Roman CYR" w:cs="Times New Roman CYR"/>
          <w:sz w:val="20"/>
          <w:szCs w:val="20"/>
        </w:rPr>
        <w:br/>
        <w:t xml:space="preserve">Ступінь завершеності операцій з надання послуг визначається, виходячи з питомої ваги затрат, які понесло підприємство у зв'язку з наданням послуг, у загальній очікуваній сумі затрат. </w:t>
      </w:r>
      <w:r>
        <w:rPr>
          <w:rFonts w:ascii="Times New Roman CYR" w:hAnsi="Times New Roman CYR" w:cs="Times New Roman CYR"/>
          <w:sz w:val="20"/>
          <w:szCs w:val="20"/>
        </w:rPr>
        <w:br/>
      </w:r>
      <w:r>
        <w:rPr>
          <w:rFonts w:ascii="Times New Roman CYR" w:hAnsi="Times New Roman CYR" w:cs="Times New Roman CYR"/>
          <w:sz w:val="20"/>
          <w:szCs w:val="20"/>
        </w:rPr>
        <w:br/>
        <w:t xml:space="preserve">           Перерахунок іноземної валюти</w:t>
      </w:r>
      <w:r>
        <w:rPr>
          <w:rFonts w:ascii="Times New Roman CYR" w:hAnsi="Times New Roman CYR" w:cs="Times New Roman CYR"/>
          <w:sz w:val="20"/>
          <w:szCs w:val="20"/>
        </w:rPr>
        <w:br/>
      </w:r>
      <w:r>
        <w:rPr>
          <w:rFonts w:ascii="Times New Roman CYR" w:hAnsi="Times New Roman CYR" w:cs="Times New Roman CYR"/>
          <w:sz w:val="20"/>
          <w:szCs w:val="20"/>
        </w:rPr>
        <w:tab/>
        <w:t>Операції в іноземній валюті обліковуються Товариством в національній валюті України - гривні  по курсу Національного банку України на дату операції. Монетарні активи і зобов'язання, виражені в іноземній валюті, перераховуються  по курсу Національного банку України на звітну дату. Всі курсові різниці включаються у звіт про прибутки і збитки.</w:t>
      </w:r>
      <w:r>
        <w:rPr>
          <w:rFonts w:ascii="Times New Roman CYR" w:hAnsi="Times New Roman CYR" w:cs="Times New Roman CYR"/>
          <w:sz w:val="20"/>
          <w:szCs w:val="20"/>
        </w:rPr>
        <w:br/>
      </w:r>
      <w:r>
        <w:rPr>
          <w:rFonts w:ascii="Times New Roman CYR" w:hAnsi="Times New Roman CYR" w:cs="Times New Roman CYR"/>
          <w:sz w:val="20"/>
          <w:szCs w:val="20"/>
        </w:rPr>
        <w:tab/>
        <w:t>Немонетарні статті, які оцінюються на основі історичної собівартості в іноземній валюті, перераховуються по курсу  Національного банку України на дату первісної операції.</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Умовні зобов'язання та активи</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tab/>
        <w:t xml:space="preserve">Умовні зобов'язання не визнаються у фінансовій звітності. Такі зобов'язання розкриваються у примітках до фінансової звітності, за винятком тих випадків, коли ймовірність відтоку ресурсів, що втілюють економічні вигоди, є незначною. </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3.1. Основні облікові оцінки та судження, що використовувались при застосуванні облікової політики</w:t>
      </w:r>
      <w:r>
        <w:rPr>
          <w:rFonts w:ascii="Times New Roman CYR" w:hAnsi="Times New Roman CYR" w:cs="Times New Roman CYR"/>
          <w:sz w:val="20"/>
          <w:szCs w:val="20"/>
        </w:rPr>
        <w:br/>
      </w:r>
      <w:r>
        <w:rPr>
          <w:rFonts w:ascii="Times New Roman CYR" w:hAnsi="Times New Roman CYR" w:cs="Times New Roman CYR"/>
          <w:sz w:val="20"/>
          <w:szCs w:val="20"/>
        </w:rPr>
        <w:br/>
        <w:t>Товариство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переглядаються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Товариства також використовує професійні судження при застосуванні облікової політики.</w:t>
      </w:r>
      <w:r>
        <w:rPr>
          <w:rFonts w:ascii="Times New Roman CYR" w:hAnsi="Times New Roman CYR" w:cs="Times New Roman CYR"/>
          <w:sz w:val="20"/>
          <w:szCs w:val="20"/>
        </w:rPr>
        <w:br/>
        <w:t>Найсуттєвіші оцінки та судження були такими.</w:t>
      </w:r>
      <w:r>
        <w:rPr>
          <w:rFonts w:ascii="Times New Roman CYR" w:hAnsi="Times New Roman CYR" w:cs="Times New Roman CYR"/>
          <w:sz w:val="20"/>
          <w:szCs w:val="20"/>
        </w:rPr>
        <w:br/>
        <w:t>Судження щодо необхідності перерахування фінансової звітності, складеної на 31.12.2017 року у відповідності МСБО 29 "Фінансова звітність в умовах гіперінфляції".</w:t>
      </w:r>
      <w:r>
        <w:rPr>
          <w:rFonts w:ascii="Times New Roman CYR" w:hAnsi="Times New Roman CYR" w:cs="Times New Roman CYR"/>
          <w:sz w:val="20"/>
          <w:szCs w:val="20"/>
        </w:rPr>
        <w:br/>
        <w:t>МСБО 29 не встановлює абсолютного рівня, на якому вважається, що виникає гіперінфляція. Показником гіперінфляції є характеристики економічного середовища в Україні, які включають таке (але не обмежуються таким):</w:t>
      </w:r>
      <w:r>
        <w:rPr>
          <w:rFonts w:ascii="Times New Roman CYR" w:hAnsi="Times New Roman CYR" w:cs="Times New Roman CYR"/>
          <w:sz w:val="20"/>
          <w:szCs w:val="20"/>
        </w:rPr>
        <w:br/>
        <w:t>а) 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 спроможності;</w:t>
      </w:r>
      <w:r>
        <w:rPr>
          <w:rFonts w:ascii="Times New Roman CYR" w:hAnsi="Times New Roman CYR" w:cs="Times New Roman CYR"/>
          <w:sz w:val="20"/>
          <w:szCs w:val="20"/>
        </w:rPr>
        <w:br/>
        <w:t>б) основна маса населення розглядає грошові суми не в національній грошовій одиниці, а у відносно стабільній іноземній валюті. Ціни можуть також наводитися в цій валюті;</w:t>
      </w:r>
      <w:r>
        <w:rPr>
          <w:rFonts w:ascii="Times New Roman CYR" w:hAnsi="Times New Roman CYR" w:cs="Times New Roman CYR"/>
          <w:sz w:val="20"/>
          <w:szCs w:val="20"/>
        </w:rPr>
        <w:br/>
        <w:t>в)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r>
        <w:rPr>
          <w:rFonts w:ascii="Times New Roman CYR" w:hAnsi="Times New Roman CYR" w:cs="Times New Roman CYR"/>
          <w:sz w:val="20"/>
          <w:szCs w:val="20"/>
        </w:rPr>
        <w:br/>
      </w:r>
      <w:r>
        <w:rPr>
          <w:rFonts w:ascii="Times New Roman CYR" w:hAnsi="Times New Roman CYR" w:cs="Times New Roman CYR"/>
          <w:sz w:val="20"/>
          <w:szCs w:val="20"/>
        </w:rPr>
        <w:lastRenderedPageBreak/>
        <w:t>г) відсоткові ставки, заробітна плата та ціни ,індексуються згідно індексу цін;</w:t>
      </w:r>
      <w:r>
        <w:rPr>
          <w:rFonts w:ascii="Times New Roman CYR" w:hAnsi="Times New Roman CYR" w:cs="Times New Roman CYR"/>
          <w:sz w:val="20"/>
          <w:szCs w:val="20"/>
        </w:rPr>
        <w:br/>
        <w:t>ґ) кумулятивний рівень інфляції за трирічний період наближається до 100 % або перевищує цей рівень.</w:t>
      </w:r>
      <w:r>
        <w:rPr>
          <w:rFonts w:ascii="Times New Roman CYR" w:hAnsi="Times New Roman CYR" w:cs="Times New Roman CYR"/>
          <w:sz w:val="20"/>
          <w:szCs w:val="20"/>
        </w:rPr>
        <w:br/>
        <w:t>На кінець 2017 року розрахований кумулятивний рівень інфляції за 2015-2017 роки не перевищив показник 100 % і склав 83,14 %.</w:t>
      </w:r>
      <w:r>
        <w:rPr>
          <w:rFonts w:ascii="Times New Roman CYR" w:hAnsi="Times New Roman CYR" w:cs="Times New Roman CYR"/>
          <w:sz w:val="20"/>
          <w:szCs w:val="20"/>
        </w:rPr>
        <w:br/>
        <w:t>Дані МВФ показують, що трирічні кумулятивні екскаватори інфляції наявні, але немає значного перевищення рівня 100 % станом на 31.12.2017 року. Аналіз макропоказників розвитку економіки України свідчать про зниження факторів кумулятивної інфляції на наступний 2018 рік. Тобто, якісні показники підтверджують, що Україна на 31.12.2017 року не є гіперінфляційною країною.</w:t>
      </w:r>
      <w:r>
        <w:rPr>
          <w:rFonts w:ascii="Times New Roman CYR" w:hAnsi="Times New Roman CYR" w:cs="Times New Roman CYR"/>
          <w:sz w:val="20"/>
          <w:szCs w:val="20"/>
        </w:rPr>
        <w:br/>
        <w:t>Проаналізувавши інші критерії, ми вважаємо, що за показниками наведеними у підпунктах в) і г) параграфа 3 МСБО 29 економічний стан в Україні не відповідає ситуації, що характеризується гіперінфляцією. Швидке сповільнення інфляції у 2017 році дозволило НБУ понизити облікову ставку в 6 разів протягом року - із 22 до 14,5 % річних. Як наслідок, у 2017 році спостерігалося зниження відсоткових ставок за депозитами. Крім цього, індекс споживчих цін у серпні 2017 року складав менше 100 %. Також, не можна стверджувати, що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тим паче, якщо цей строк є коротким.</w:t>
      </w:r>
      <w:r>
        <w:rPr>
          <w:rFonts w:ascii="Times New Roman CYR" w:hAnsi="Times New Roman CYR" w:cs="Times New Roman CYR"/>
          <w:sz w:val="20"/>
          <w:szCs w:val="20"/>
        </w:rPr>
        <w:br/>
        <w:t>Відмічаємо, що МСБО 29 має бути застосований з самого початку періоду, в якому існування гіперінфляції ідентифіковане. Станом на дату підписання фінансової звітності існування гіперінфляції в Україні не ідентифіковано.</w:t>
      </w:r>
      <w:r>
        <w:rPr>
          <w:rFonts w:ascii="Times New Roman CYR" w:hAnsi="Times New Roman CYR" w:cs="Times New Roman CYR"/>
          <w:sz w:val="20"/>
          <w:szCs w:val="20"/>
        </w:rPr>
        <w:br/>
        <w:t>Мінфін із приводу застосування даного стандарту при складанні звітності за 2017 рік на дату підписання цієї звітності керівництвом Товариства не видав жодних нормативних або інших рекомендаційних документів.</w:t>
      </w:r>
      <w:r>
        <w:rPr>
          <w:rFonts w:ascii="Times New Roman CYR" w:hAnsi="Times New Roman CYR" w:cs="Times New Roman CYR"/>
          <w:sz w:val="20"/>
          <w:szCs w:val="20"/>
        </w:rPr>
        <w:br/>
        <w:t>Враховуючи вище наведене, нами прийнято рішення не застосовувати МСБО 29 "Фінансова звітність в умовах гіперінфляції".</w:t>
      </w:r>
      <w:r>
        <w:rPr>
          <w:rFonts w:ascii="Times New Roman CYR" w:hAnsi="Times New Roman CYR" w:cs="Times New Roman CYR"/>
          <w:sz w:val="20"/>
          <w:szCs w:val="20"/>
        </w:rPr>
        <w:br/>
        <w:t>Але протягом 2018 року ми будемо контролювати цю ситуацію та аналізувати як кількісні фактори кумулятивної інфляції, так і якісні макропоказники, що позитивно впливають на економічний розвиток, які, в свою чергу, є факторами, що впливають на зниження кількісних інфляційних складових.</w:t>
      </w:r>
      <w:r>
        <w:rPr>
          <w:rFonts w:ascii="Times New Roman CYR" w:hAnsi="Times New Roman CYR" w:cs="Times New Roman CYR"/>
          <w:sz w:val="20"/>
          <w:szCs w:val="20"/>
        </w:rPr>
        <w:br/>
        <w:t xml:space="preserve">Товариство регулярно перевіряє свої активи щодо можливого знецінення. Під час визначення того, чи потрібно визнавати витрати на формування резервів під знецінення, керівництво Товариства застосовує професійні судження про наявність ознак, що свідчать про зменшення майбутніх грошових потоків за активами, перш ніж може бути виявлено знецінення за окремим активом. Під час розрахунку майбутніх грошових потоків Товариство застосовує оцінки на основі минулого досвіду щодо витрат, пов'язаних з активами з подібними характеристиками ризику, аналогічними до тих активів Товариства, які використовувалися для прогнозування майбутніх грошових потоків. Методика та припущення, що використовуються для оцінки сум і строків майбутніх грошових потоків, постійно аналізуються для уникнення будь-якої розбіжності між розрахунковими і фактичними витратами. </w:t>
      </w:r>
      <w:r>
        <w:rPr>
          <w:rFonts w:ascii="Times New Roman CYR" w:hAnsi="Times New Roman CYR" w:cs="Times New Roman CYR"/>
          <w:sz w:val="20"/>
          <w:szCs w:val="20"/>
        </w:rPr>
        <w:br/>
        <w:t xml:space="preserve">Невизначеність оцінок </w:t>
      </w:r>
      <w:r>
        <w:rPr>
          <w:rFonts w:ascii="Times New Roman CYR" w:hAnsi="Times New Roman CYR" w:cs="Times New Roman CYR"/>
          <w:sz w:val="20"/>
          <w:szCs w:val="20"/>
        </w:rPr>
        <w:br/>
      </w:r>
      <w:r>
        <w:rPr>
          <w:rFonts w:ascii="Times New Roman CYR" w:hAnsi="Times New Roman CYR" w:cs="Times New Roman CYR"/>
          <w:sz w:val="20"/>
          <w:szCs w:val="20"/>
        </w:rPr>
        <w:br/>
        <w:t xml:space="preserve">У процесі застосування облікової політики керівництво Товариства використовувало свої судження та здійснювало оцінки при визначенні сум, відображених у фінансовій звітності. Найбільш суттєве використання суджень та оцінок включає: </w:t>
      </w:r>
      <w:r>
        <w:rPr>
          <w:rFonts w:ascii="Times New Roman CYR" w:hAnsi="Times New Roman CYR" w:cs="Times New Roman CYR"/>
          <w:sz w:val="20"/>
          <w:szCs w:val="20"/>
        </w:rPr>
        <w:br/>
      </w:r>
      <w:r>
        <w:rPr>
          <w:rFonts w:ascii="Times New Roman CYR" w:hAnsi="Times New Roman CYR" w:cs="Times New Roman CYR"/>
          <w:sz w:val="20"/>
          <w:szCs w:val="20"/>
        </w:rPr>
        <w:br/>
        <w:t xml:space="preserve">Безперервність діяльності </w:t>
      </w:r>
      <w:r>
        <w:rPr>
          <w:rFonts w:ascii="Times New Roman CYR" w:hAnsi="Times New Roman CYR" w:cs="Times New Roman CYR"/>
          <w:sz w:val="20"/>
          <w:szCs w:val="20"/>
        </w:rPr>
        <w:br/>
      </w:r>
      <w:r>
        <w:rPr>
          <w:rFonts w:ascii="Times New Roman CYR" w:hAnsi="Times New Roman CYR" w:cs="Times New Roman CYR"/>
          <w:sz w:val="20"/>
          <w:szCs w:val="20"/>
        </w:rPr>
        <w:br/>
        <w:t>Керівництво підготувало дану фінансову звітність на основі припущення про безперервність діяльності. Дане судження керівництва базується на розгляді фінансового стану Товариства, поточних планів, прибутковості операцій і доступі до фінансових ресурсів, а також на аналізі впливу ситуації на фінансових ринках на операції Товариства.</w:t>
      </w:r>
      <w:r>
        <w:rPr>
          <w:rFonts w:ascii="Times New Roman CYR" w:hAnsi="Times New Roman CYR" w:cs="Times New Roman CYR"/>
          <w:sz w:val="20"/>
          <w:szCs w:val="20"/>
        </w:rPr>
        <w:br/>
      </w:r>
      <w:r>
        <w:rPr>
          <w:rFonts w:ascii="Times New Roman CYR" w:hAnsi="Times New Roman CYR" w:cs="Times New Roman CYR"/>
          <w:sz w:val="20"/>
          <w:szCs w:val="20"/>
        </w:rPr>
        <w:br/>
        <w:t>Справедлива вартість фінансових інструментів</w:t>
      </w:r>
      <w:r>
        <w:rPr>
          <w:rFonts w:ascii="Times New Roman CYR" w:hAnsi="Times New Roman CYR" w:cs="Times New Roman CYR"/>
          <w:sz w:val="20"/>
          <w:szCs w:val="20"/>
        </w:rPr>
        <w:br/>
      </w:r>
      <w:r>
        <w:rPr>
          <w:rFonts w:ascii="Times New Roman CYR" w:hAnsi="Times New Roman CYR" w:cs="Times New Roman CYR"/>
          <w:sz w:val="20"/>
          <w:szCs w:val="20"/>
        </w:rPr>
        <w:br/>
        <w:t>У випадках, коли справедлива вартість фінансових активів та фінансових зобов'язань, що обліковуються у звіті про фінансовий стан, не може бути отримана шляхом спостережень за активними ринками, вона визначається за допомогою набору технік оцінювання, що включають доступну ринкову інформацію. Товариство регулярно проводить аналіз поточних фінансових інвестицій (строкових депозитів) та дебіторської заборгованості на предмет зменшення корисності. Товариство використовує своє судження при оцінці збитків від зменшення корисності в ситуаціях, коли покупець або банк, в якому розміщено строковий депозит, зазнає фінансових труднощів і відсутній достатній обсяг фактичних даних про аналогічних покупців або банків. Товариство аналогічним чином оцінює зміни майбутніх грошових потоків на основі даних спостережень, що вказують на несприятливу зміну в статусі погашення зобов'язань дебіторами в складі групи, що співвідноситься з випадками невиконання зобов'язань за активами у складі групи. Керівництво використовує оцінки, що базуються на історичних даних про історію збитків стосовно активів з аналогічними характеристиками фінансового та ринкового ризику й об'єктивних ознак зменшення корисності за групами строкових депозитів і дебіторської заборгованості. Товариство використовує своє судження при коригуванні даних спостережень стосовно групи строкових депозитів або дебіторської заборгованості для відображення поточних обставин.</w:t>
      </w:r>
      <w:r>
        <w:rPr>
          <w:rFonts w:ascii="Times New Roman CYR" w:hAnsi="Times New Roman CYR" w:cs="Times New Roman CYR"/>
          <w:sz w:val="20"/>
          <w:szCs w:val="20"/>
        </w:rPr>
        <w:br/>
      </w:r>
      <w:r>
        <w:rPr>
          <w:rFonts w:ascii="Times New Roman CYR" w:hAnsi="Times New Roman CYR" w:cs="Times New Roman CYR"/>
          <w:sz w:val="20"/>
          <w:szCs w:val="20"/>
        </w:rPr>
        <w:lastRenderedPageBreak/>
        <w:t xml:space="preserve"> </w:t>
      </w:r>
      <w:r>
        <w:rPr>
          <w:rFonts w:ascii="Times New Roman CYR" w:hAnsi="Times New Roman CYR" w:cs="Times New Roman CYR"/>
          <w:sz w:val="20"/>
          <w:szCs w:val="20"/>
        </w:rPr>
        <w:br/>
        <w:t>3.2. Зміни в обліковій політиці та принципах розкриття інформації</w:t>
      </w:r>
      <w:r>
        <w:rPr>
          <w:rFonts w:ascii="Times New Roman CYR" w:hAnsi="Times New Roman CYR" w:cs="Times New Roman CYR"/>
          <w:sz w:val="20"/>
          <w:szCs w:val="20"/>
        </w:rPr>
        <w:br/>
      </w:r>
      <w:r>
        <w:rPr>
          <w:rFonts w:ascii="Times New Roman CYR" w:hAnsi="Times New Roman CYR" w:cs="Times New Roman CYR"/>
          <w:sz w:val="20"/>
          <w:szCs w:val="20"/>
        </w:rPr>
        <w:br/>
        <w:t>В звітному періоді облікова політика не переглядалася</w:t>
      </w:r>
      <w:r>
        <w:rPr>
          <w:rFonts w:ascii="Times New Roman CYR" w:hAnsi="Times New Roman CYR" w:cs="Times New Roman CYR"/>
          <w:sz w:val="20"/>
          <w:szCs w:val="20"/>
        </w:rPr>
        <w:br/>
      </w:r>
      <w:r>
        <w:rPr>
          <w:rFonts w:ascii="Times New Roman CYR" w:hAnsi="Times New Roman CYR" w:cs="Times New Roman CYR"/>
          <w:sz w:val="20"/>
          <w:szCs w:val="20"/>
        </w:rPr>
        <w:br/>
        <w:t>3.3. Нові та переглянуті стандарти</w:t>
      </w:r>
      <w:r>
        <w:rPr>
          <w:rFonts w:ascii="Times New Roman CYR" w:hAnsi="Times New Roman CYR" w:cs="Times New Roman CYR"/>
          <w:sz w:val="20"/>
          <w:szCs w:val="20"/>
        </w:rPr>
        <w:br/>
      </w:r>
      <w:r>
        <w:rPr>
          <w:rFonts w:ascii="Times New Roman CYR" w:hAnsi="Times New Roman CYR" w:cs="Times New Roman CYR"/>
          <w:sz w:val="20"/>
          <w:szCs w:val="20"/>
        </w:rPr>
        <w:br/>
        <w:t>Товариство вперше застосовує деякі нові стандарти і поправки до чинних стандартів, які вступають в силу для річних періодів, що починаються 1 січня 2017 року або після цієї дати. Товариство  не застосовувала опубліковані достроково стандарти, роз'яснення або поправки, які були випущені, але не вступили в силу.</w:t>
      </w:r>
      <w:r>
        <w:rPr>
          <w:rFonts w:ascii="Times New Roman CYR" w:hAnsi="Times New Roman CYR" w:cs="Times New Roman CYR"/>
          <w:sz w:val="20"/>
          <w:szCs w:val="20"/>
        </w:rPr>
        <w:br/>
        <w:t>Характер і вплив цих змін розглядаються нижче. Хоча нові стандарти і поправки застосовувалися вперше в 2017 році, вони не мали істотного впливу на річну фінансову звітність Товариства. Характер і вплив кожного нового стандарту (поправки) описані нижче:</w:t>
      </w:r>
      <w:r>
        <w:rPr>
          <w:rFonts w:ascii="Times New Roman CYR" w:hAnsi="Times New Roman CYR" w:cs="Times New Roman CYR"/>
          <w:sz w:val="20"/>
          <w:szCs w:val="20"/>
        </w:rPr>
        <w:br/>
        <w:t>Поправки до МСБО (IAS) 16 і МСБО (IAS) 38 "Роз'яснення допустимих методів амортизації"</w:t>
      </w:r>
      <w:r>
        <w:rPr>
          <w:rFonts w:ascii="Times New Roman CYR" w:hAnsi="Times New Roman CYR" w:cs="Times New Roman CYR"/>
          <w:sz w:val="20"/>
          <w:szCs w:val="20"/>
        </w:rPr>
        <w:br/>
        <w:t>Поправки роз'яснюють принципи МСБО (IAS) 16 "Основні засоби" і МСБО (IAS) 38 "Нематеріальні активи", які полягають в тому, що виручка відображає структуру економічних вигод, які генеруються в результаті діяльності бізнесу (частиною якого є актив), а не економічні вигоди, які споживаються в рамках використання активу. В результаті заснований на виручці метод не може використовуватися для амортизації основних засобів і може використовуватися тільки в рідкісних випадках для амортизації нематеріальних активів. Поправка застосовуються перспективно і не впливає на фінансову звітність Товариства, оскільки воно не використовувало заснований на виручці метод для амортизації своїх необоротних активів.</w:t>
      </w:r>
      <w:r>
        <w:rPr>
          <w:rFonts w:ascii="Times New Roman CYR" w:hAnsi="Times New Roman CYR" w:cs="Times New Roman CYR"/>
          <w:sz w:val="20"/>
          <w:szCs w:val="20"/>
        </w:rPr>
        <w:br/>
        <w:t>Поправки до МСБО (IAS) 27 "Метод пайової участі в окремих фінансових звітах"</w:t>
      </w:r>
      <w:r>
        <w:rPr>
          <w:rFonts w:ascii="Times New Roman CYR" w:hAnsi="Times New Roman CYR" w:cs="Times New Roman CYR"/>
          <w:sz w:val="20"/>
          <w:szCs w:val="20"/>
        </w:rPr>
        <w:br/>
        <w:t xml:space="preserve">Поправки дозволяють організаціям використовувати метод дольової участі для обліку інвестицій в дочірні, асоційовані та спільні підприємства в окремих фінансових звітах. </w:t>
      </w:r>
      <w:r>
        <w:rPr>
          <w:rFonts w:ascii="Times New Roman CYR" w:hAnsi="Times New Roman CYR" w:cs="Times New Roman CYR"/>
          <w:sz w:val="20"/>
          <w:szCs w:val="20"/>
        </w:rPr>
        <w:br/>
        <w:t>Організації, які вже застосовують МСФЗ і приймають рішення про перехід на метод дольової участі в своїх окремих фінансових звітах, повинні застосовувати цю зміну ретроспективно. Поправки не впливають на фінансову звітність Товариства.</w:t>
      </w:r>
      <w:r>
        <w:rPr>
          <w:rFonts w:ascii="Times New Roman CYR" w:hAnsi="Times New Roman CYR" w:cs="Times New Roman CYR"/>
          <w:sz w:val="20"/>
          <w:szCs w:val="20"/>
        </w:rPr>
        <w:br/>
        <w:t>"Щорічні удосконалення МСФЗ, період 2012-2014 рр."</w:t>
      </w:r>
      <w:r>
        <w:rPr>
          <w:rFonts w:ascii="Times New Roman CYR" w:hAnsi="Times New Roman CYR" w:cs="Times New Roman CYR"/>
          <w:sz w:val="20"/>
          <w:szCs w:val="20"/>
        </w:rPr>
        <w:br/>
        <w:t>Даний документ включає в себе наступні поправки:</w:t>
      </w:r>
      <w:r>
        <w:rPr>
          <w:rFonts w:ascii="Times New Roman CYR" w:hAnsi="Times New Roman CYR" w:cs="Times New Roman CYR"/>
          <w:sz w:val="20"/>
          <w:szCs w:val="20"/>
        </w:rPr>
        <w:br/>
        <w:t>МСФЗ (IFRS) 5 "Необоротні активи, утримувані для продажу, та припинена діяльність"</w:t>
      </w:r>
      <w:r>
        <w:rPr>
          <w:rFonts w:ascii="Times New Roman CYR" w:hAnsi="Times New Roman CYR" w:cs="Times New Roman CYR"/>
          <w:sz w:val="20"/>
          <w:szCs w:val="20"/>
        </w:rPr>
        <w:br/>
        <w:t>Вибуття активів (або ліквідаційних груп) здійснюється, як правило, за допомогою продажу або розподілу між власниками. Поправка роз'яснює, що перехід від одного методу вибуття до іншого повинен вважатися не новим планом з вибуття, а продовженням початкового плану. Таким чином, застосування вимог МСФЗ (IFRS) 5 не переривається.</w:t>
      </w:r>
      <w:r>
        <w:rPr>
          <w:rFonts w:ascii="Times New Roman CYR" w:hAnsi="Times New Roman CYR" w:cs="Times New Roman CYR"/>
          <w:sz w:val="20"/>
          <w:szCs w:val="20"/>
        </w:rPr>
        <w:br/>
        <w:t>Дана поправка застосовується перспективно.</w:t>
      </w:r>
      <w:r>
        <w:rPr>
          <w:rFonts w:ascii="Times New Roman CYR" w:hAnsi="Times New Roman CYR" w:cs="Times New Roman CYR"/>
          <w:sz w:val="20"/>
          <w:szCs w:val="20"/>
        </w:rPr>
        <w:br/>
        <w:t>МСФЗ (IFRS) 7 "Фінансові інструменти: розкриття інформації"</w:t>
      </w:r>
      <w:r>
        <w:rPr>
          <w:rFonts w:ascii="Times New Roman CYR" w:hAnsi="Times New Roman CYR" w:cs="Times New Roman CYR"/>
          <w:sz w:val="20"/>
          <w:szCs w:val="20"/>
        </w:rPr>
        <w:br/>
        <w:t>(і) Договори на обслуговування</w:t>
      </w:r>
      <w:r>
        <w:rPr>
          <w:rFonts w:ascii="Times New Roman CYR" w:hAnsi="Times New Roman CYR" w:cs="Times New Roman CYR"/>
          <w:sz w:val="20"/>
          <w:szCs w:val="20"/>
        </w:rPr>
        <w:br/>
        <w:t>Поправка роз'яснює, що договір на обслуговування, що передбачає сплату винагороди, може являти собою подальшу участь у фінансовому активі. Для визначення необхідності розкриття інформації організація повинна оцінити характер винагороди і угоди відповідно до вказівок щодо подальшої участі в МСФЗ (IFRS) 7. Оцінка того, які договори на обслуговування є подальшою участю, повинна бути проведена ретроспективно. Однак розкриття інформації є необхідним для періодів, що починаються до річного періоду, в якому організація вперше застосовує дану поправку.</w:t>
      </w:r>
      <w:r>
        <w:rPr>
          <w:rFonts w:ascii="Times New Roman CYR" w:hAnsi="Times New Roman CYR" w:cs="Times New Roman CYR"/>
          <w:sz w:val="20"/>
          <w:szCs w:val="20"/>
        </w:rPr>
        <w:br/>
        <w:t>(іi) Застосування поправок до МСФЗ (IFRS) 7 в скороченій проміжній фінансовій звітності</w:t>
      </w:r>
      <w:r>
        <w:rPr>
          <w:rFonts w:ascii="Times New Roman CYR" w:hAnsi="Times New Roman CYR" w:cs="Times New Roman CYR"/>
          <w:sz w:val="20"/>
          <w:szCs w:val="20"/>
        </w:rPr>
        <w:br/>
        <w:t>Поправка роз'яснює, що вимоги до розкриття інформації про взаємозалік не застосовуються до скороченої проміжної фінансової звітності, за винятком випадків, коли така інформація являється значним оновлення інформації, відображеної в останньому річному звіті. Дана поправка застосовується ретроспективно.</w:t>
      </w:r>
      <w:r>
        <w:rPr>
          <w:rFonts w:ascii="Times New Roman CYR" w:hAnsi="Times New Roman CYR" w:cs="Times New Roman CYR"/>
          <w:sz w:val="20"/>
          <w:szCs w:val="20"/>
        </w:rPr>
        <w:br/>
        <w:t>МСБО (IAS) 19 "Виплати працівникам"</w:t>
      </w:r>
      <w:r>
        <w:rPr>
          <w:rFonts w:ascii="Times New Roman CYR" w:hAnsi="Times New Roman CYR" w:cs="Times New Roman CYR"/>
          <w:sz w:val="20"/>
          <w:szCs w:val="20"/>
        </w:rPr>
        <w:br/>
        <w:t>Поправка роз'яснює, що розвиненість ринку високоякісних корпоративних облігацій оцінюється на підставі валюти, в якій облігація деномінована, а не країни, в якій облігація випущена. При відсутності розвиненого ринку високоякісних корпоративних облігацій, деномінованих в певній валюті, необхідно використовувати ставки за державними облігаціями. Дана поправка застосовується перспективно.</w:t>
      </w:r>
      <w:r>
        <w:rPr>
          <w:rFonts w:ascii="Times New Roman CYR" w:hAnsi="Times New Roman CYR" w:cs="Times New Roman CYR"/>
          <w:sz w:val="20"/>
          <w:szCs w:val="20"/>
        </w:rPr>
        <w:br/>
        <w:t>МСБО (IAS) 34 "Проміжна фінансова звітність"</w:t>
      </w:r>
      <w:r>
        <w:rPr>
          <w:rFonts w:ascii="Times New Roman CYR" w:hAnsi="Times New Roman CYR" w:cs="Times New Roman CYR"/>
          <w:sz w:val="20"/>
          <w:szCs w:val="20"/>
        </w:rPr>
        <w:br/>
        <w:t>Поправка роз'яснює, що інформація за проміжний період повинна бути розкрита або в проміжній фінансовій звітності, або в іншому місці проміжного фінансового звіту (наприклад, в коментарях керівництва або в звіті про оцінку ризиків) із зазначенням відповідних перехресних посилань в проміжній фінансовій звітності. Інша інформація в проміжному фінансовому звіті повинна бути доступна для користувачів на тих же умовах і в ті ж терміни, що і проміжна фінансова звітність. Дана поправка застосовується ретроспективно.</w:t>
      </w:r>
      <w:r>
        <w:rPr>
          <w:rFonts w:ascii="Times New Roman CYR" w:hAnsi="Times New Roman CYR" w:cs="Times New Roman CYR"/>
          <w:sz w:val="20"/>
          <w:szCs w:val="20"/>
        </w:rPr>
        <w:br/>
        <w:t>Поправки не впливають на фінансову звітність Товариства.</w:t>
      </w:r>
      <w:r>
        <w:rPr>
          <w:rFonts w:ascii="Times New Roman CYR" w:hAnsi="Times New Roman CYR" w:cs="Times New Roman CYR"/>
          <w:sz w:val="20"/>
          <w:szCs w:val="20"/>
        </w:rPr>
        <w:br/>
        <w:t>Поправки до МСБО (IAS) 1 "Ініціатива в сфері розкриття інформації" Поправки до МСБО (IAS) 1 швидше роз'яснюють, а не значно змінюють, існуючі вимоги МСБО (IAS) 1. Поправки роз'яснюють наступне:</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вимоги до суттєвості МСБО (IAS) 1;</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 xml:space="preserve">окремі статті у звіті (ах) про фінансові результати та інший сукупний дохід і в звіті про фінансовий стан </w:t>
      </w:r>
      <w:r>
        <w:rPr>
          <w:rFonts w:ascii="Times New Roman CYR" w:hAnsi="Times New Roman CYR" w:cs="Times New Roman CYR"/>
          <w:sz w:val="20"/>
          <w:szCs w:val="20"/>
        </w:rPr>
        <w:lastRenderedPageBreak/>
        <w:t>можуть бути дезагреговані;</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у організацій є можливість вибирати порядок подання приміток до фінансової звітності;</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частка іншого сукупного доходу асоційованих і спільних підприємств, які обліковуються за методом участі в капіталі, має бути викладена агреговано в рамках однієї статті і класифікуватися як стаття, яка буде або не буде згодом рекласифікована в чистий прибуток або збиток.</w:t>
      </w:r>
      <w:r>
        <w:rPr>
          <w:rFonts w:ascii="Times New Roman CYR" w:hAnsi="Times New Roman CYR" w:cs="Times New Roman CYR"/>
          <w:sz w:val="20"/>
          <w:szCs w:val="20"/>
        </w:rPr>
        <w:br/>
        <w:t>Крім цього, поправки роз'яснюють вимоги, які застосовуються при поданні додаткових проміжних підсумкових сум у звіті про фінансовий стан і звіті (ах) про фінансові результати та інший сукупний дохід. Дані поправки не впливають на фінансову звітність Товариства.</w:t>
      </w:r>
      <w:r>
        <w:rPr>
          <w:rFonts w:ascii="Times New Roman CYR" w:hAnsi="Times New Roman CYR" w:cs="Times New Roman CYR"/>
          <w:sz w:val="20"/>
          <w:szCs w:val="20"/>
        </w:rPr>
        <w:br/>
        <w:t>Поправки до МСФЗ (IAS) 28 "Інвестиції в асоційовані організації та спільні підприємства" дозволяють інвестору при застосуванні методу участі в капіталі зберегти оцінку за справедливою вартістю, застосовану його асоційованої організацією або спільним підприємством, яке є інвестиційною організацією, до своїх власних часток участі в дочірніх організаціях.</w:t>
      </w:r>
      <w:r>
        <w:rPr>
          <w:rFonts w:ascii="Times New Roman CYR" w:hAnsi="Times New Roman CYR" w:cs="Times New Roman CYR"/>
          <w:sz w:val="20"/>
          <w:szCs w:val="20"/>
        </w:rPr>
        <w:br/>
        <w:t>Ці поправки не застосовуються у фінансовій звітності Товариства.</w:t>
      </w:r>
      <w:r>
        <w:rPr>
          <w:rFonts w:ascii="Times New Roman CYR" w:hAnsi="Times New Roman CYR" w:cs="Times New Roman CYR"/>
          <w:sz w:val="20"/>
          <w:szCs w:val="20"/>
        </w:rPr>
        <w:br/>
      </w:r>
      <w:r>
        <w:rPr>
          <w:rFonts w:ascii="Times New Roman CYR" w:hAnsi="Times New Roman CYR" w:cs="Times New Roman CYR"/>
          <w:sz w:val="20"/>
          <w:szCs w:val="20"/>
        </w:rPr>
        <w:br/>
        <w:t>3.4. Виправлення помилок</w:t>
      </w:r>
      <w:r>
        <w:rPr>
          <w:rFonts w:ascii="Times New Roman CYR" w:hAnsi="Times New Roman CYR" w:cs="Times New Roman CYR"/>
          <w:sz w:val="20"/>
          <w:szCs w:val="20"/>
        </w:rPr>
        <w:br/>
      </w:r>
      <w:r>
        <w:rPr>
          <w:rFonts w:ascii="Times New Roman CYR" w:hAnsi="Times New Roman CYR" w:cs="Times New Roman CYR"/>
          <w:sz w:val="20"/>
          <w:szCs w:val="20"/>
        </w:rPr>
        <w:br/>
        <w:t>Ця фінансова звітність не містить виправлення помилок попередніх звітних періодів.</w:t>
      </w:r>
      <w:r>
        <w:rPr>
          <w:rFonts w:ascii="Times New Roman CYR" w:hAnsi="Times New Roman CYR" w:cs="Times New Roman CYR"/>
          <w:sz w:val="20"/>
          <w:szCs w:val="20"/>
        </w:rPr>
        <w:br/>
      </w:r>
      <w:r>
        <w:rPr>
          <w:rFonts w:ascii="Times New Roman CYR" w:hAnsi="Times New Roman CYR" w:cs="Times New Roman CYR"/>
          <w:sz w:val="20"/>
          <w:szCs w:val="20"/>
        </w:rPr>
        <w:br/>
        <w:t>3.5. Стандарти, які були опубліковані, але ще не набрали чинності</w:t>
      </w:r>
      <w:r>
        <w:rPr>
          <w:rFonts w:ascii="Times New Roman CYR" w:hAnsi="Times New Roman CYR" w:cs="Times New Roman CYR"/>
          <w:sz w:val="20"/>
          <w:szCs w:val="20"/>
        </w:rPr>
        <w:br/>
      </w:r>
      <w:r>
        <w:rPr>
          <w:rFonts w:ascii="Times New Roman CYR" w:hAnsi="Times New Roman CYR" w:cs="Times New Roman CYR"/>
          <w:sz w:val="20"/>
          <w:szCs w:val="20"/>
        </w:rPr>
        <w:br/>
        <w:t xml:space="preserve">Наступні стандарти та поправки до існуючих стандартів, які відносяться до фінансової звітності Товариства, але які не набрали чинності для фінансових періодів, що починаються з 01 січня 2017 року або після цієї дати, та які Товариство не застосувало достроково: </w:t>
      </w:r>
      <w:r>
        <w:rPr>
          <w:rFonts w:ascii="Times New Roman CYR" w:hAnsi="Times New Roman CYR" w:cs="Times New Roman CYR"/>
          <w:sz w:val="20"/>
          <w:szCs w:val="20"/>
        </w:rPr>
        <w:br/>
        <w:t xml:space="preserve">1. МСФЗ 9 "Фінансові інструменти" дата випуску - липень 2014 р. застосовуються до річних періодів, які починаються з 01.01.2018 р. Стандарт змінює класифікацію та оцінку фінансових активів. Класифікація фінансових активів залежить від застосовуваної в компанії бізнес-моделі управління ризиками та характеристик грошових потоків, передбачених договором. Оцінка можлива за амортизованою вартістю, за справедливою вартістю, а також стандарт вводить нову категорію оцінки - оцінка за справедливою вартістю через інший сукупний дохід (ССПСД). Облік за ССПСД допускається щодо наявних фінансових активів у рамках бізнес-моделі, цілі якої досягаються за рахунок отримання передбачених договором потоків грошових коштів, так і продажу фінансових активів. </w:t>
      </w:r>
      <w:r>
        <w:rPr>
          <w:rFonts w:ascii="Times New Roman CYR" w:hAnsi="Times New Roman CYR" w:cs="Times New Roman CYR"/>
          <w:sz w:val="20"/>
          <w:szCs w:val="20"/>
        </w:rPr>
        <w:br/>
        <w:t xml:space="preserve">2. МСФЗ 15 "Виручка за договорами з клієнтами" дата випуску - травень 2014 р. застосовуються до річних періодів, які починаються з 01.01.2018 р. Ключовий момент стандарту визначає величину виручки у розмірі очікуваної плати за переданий товар або надану послугу. З введенням стандарту виручка від сервісного договору буде ділитися на два компонента: виручка від продажу активу (визначається за справедливою вартістю) і власне виручка від надання послуг, яка буде визнаватися в розмірі меншому, ніж обумовлено в договорі, якраз на суму виділеного компонента. </w:t>
      </w:r>
      <w:r>
        <w:rPr>
          <w:rFonts w:ascii="Times New Roman CYR" w:hAnsi="Times New Roman CYR" w:cs="Times New Roman CYR"/>
          <w:sz w:val="20"/>
          <w:szCs w:val="20"/>
        </w:rPr>
        <w:br/>
        <w:t>3. МСФЗ 17 "Оренда" дата випуску - січень 2016 р. застосовуються до річних періодів, які починаються з 01.01.2018 р.</w:t>
      </w:r>
      <w:r>
        <w:rPr>
          <w:rFonts w:ascii="Times New Roman CYR" w:hAnsi="Times New Roman CYR" w:cs="Times New Roman CYR"/>
          <w:sz w:val="20"/>
          <w:szCs w:val="20"/>
        </w:rPr>
        <w:br/>
        <w:t>4. Поправки 2015 до МСФЗ для суб'єктів малого та середнього бізнесу дата випуску - травень 2014 р. застосовуються до річних періодів, які починаються з  01.01.2018 р.</w:t>
      </w:r>
      <w:r>
        <w:rPr>
          <w:rFonts w:ascii="Times New Roman CYR" w:hAnsi="Times New Roman CYR" w:cs="Times New Roman CYR"/>
          <w:sz w:val="20"/>
          <w:szCs w:val="20"/>
        </w:rPr>
        <w:br/>
        <w:t>Наразі керівництво Товариства оцінює вплив змінених стандартів на його фінансову звітність.</w:t>
      </w:r>
      <w:r>
        <w:rPr>
          <w:rFonts w:ascii="Times New Roman CYR" w:hAnsi="Times New Roman CYR" w:cs="Times New Roman CYR"/>
          <w:sz w:val="20"/>
          <w:szCs w:val="20"/>
        </w:rPr>
        <w:br/>
      </w:r>
      <w:r>
        <w:rPr>
          <w:rFonts w:ascii="Times New Roman CYR" w:hAnsi="Times New Roman CYR" w:cs="Times New Roman CYR"/>
          <w:sz w:val="20"/>
          <w:szCs w:val="20"/>
        </w:rPr>
        <w:br/>
        <w:t>4. Розкриття інформації за статтями фінансової звітності</w:t>
      </w:r>
      <w:r>
        <w:rPr>
          <w:rFonts w:ascii="Times New Roman CYR" w:hAnsi="Times New Roman CYR" w:cs="Times New Roman CYR"/>
          <w:sz w:val="20"/>
          <w:szCs w:val="20"/>
        </w:rPr>
        <w:br/>
      </w:r>
      <w:r>
        <w:rPr>
          <w:rFonts w:ascii="Times New Roman CYR" w:hAnsi="Times New Roman CYR" w:cs="Times New Roman CYR"/>
          <w:sz w:val="20"/>
          <w:szCs w:val="20"/>
        </w:rPr>
        <w:br/>
        <w:t>Нижче розкрито інформацію за статтями фінансової звітності за виключенням тих, що були розкриті безпосередньо в Балансі (Звіті про фінансовий стан) та Звіті про фінансові результати (Звіті про сукупний дохід).</w:t>
      </w:r>
      <w:r>
        <w:rPr>
          <w:rFonts w:ascii="Times New Roman CYR" w:hAnsi="Times New Roman CYR" w:cs="Times New Roman CYR"/>
          <w:sz w:val="20"/>
          <w:szCs w:val="20"/>
        </w:rPr>
        <w:br/>
        <w:t>4.1. Активи</w:t>
      </w:r>
      <w:r>
        <w:rPr>
          <w:rFonts w:ascii="Times New Roman CYR" w:hAnsi="Times New Roman CYR" w:cs="Times New Roman CYR"/>
          <w:sz w:val="20"/>
          <w:szCs w:val="20"/>
        </w:rPr>
        <w:br/>
      </w:r>
      <w:r>
        <w:rPr>
          <w:rFonts w:ascii="Times New Roman CYR" w:hAnsi="Times New Roman CYR" w:cs="Times New Roman CYR"/>
          <w:sz w:val="20"/>
          <w:szCs w:val="20"/>
        </w:rPr>
        <w:br/>
        <w:t>4.1.1.  Нематеріальні активи</w:t>
      </w:r>
      <w:r>
        <w:rPr>
          <w:rFonts w:ascii="Times New Roman CYR" w:hAnsi="Times New Roman CYR" w:cs="Times New Roman CYR"/>
          <w:sz w:val="20"/>
          <w:szCs w:val="20"/>
        </w:rPr>
        <w:br/>
      </w:r>
      <w:r>
        <w:rPr>
          <w:rFonts w:ascii="Times New Roman CYR" w:hAnsi="Times New Roman CYR" w:cs="Times New Roman CYR"/>
          <w:sz w:val="20"/>
          <w:szCs w:val="20"/>
        </w:rPr>
        <w:br/>
        <w:t>Нижче в таблиці наведена інформація щодо нематеріальних активів Товариства станом на 31.12.2017 р. (рядки 1000,1001 та 1002 Балансу (Звіту про фінансовий стан)) та 31.12.2016 р.:</w:t>
      </w:r>
      <w:r>
        <w:rPr>
          <w:rFonts w:ascii="Times New Roman CYR" w:hAnsi="Times New Roman CYR" w:cs="Times New Roman CYR"/>
          <w:sz w:val="20"/>
          <w:szCs w:val="20"/>
        </w:rPr>
        <w:br/>
      </w:r>
      <w:r>
        <w:rPr>
          <w:rFonts w:ascii="Times New Roman CYR" w:hAnsi="Times New Roman CYR" w:cs="Times New Roman CYR"/>
          <w:sz w:val="20"/>
          <w:szCs w:val="20"/>
        </w:rPr>
        <w:tab/>
        <w:t>Права користування природними ресурсами</w:t>
      </w:r>
      <w:r>
        <w:rPr>
          <w:rFonts w:ascii="Times New Roman CYR" w:hAnsi="Times New Roman CYR" w:cs="Times New Roman CYR"/>
          <w:sz w:val="20"/>
          <w:szCs w:val="20"/>
        </w:rPr>
        <w:tab/>
        <w:t>Авторське право та суміжні з ним права</w:t>
      </w:r>
      <w:r>
        <w:rPr>
          <w:rFonts w:ascii="Times New Roman CYR" w:hAnsi="Times New Roman CYR" w:cs="Times New Roman CYR"/>
          <w:sz w:val="20"/>
          <w:szCs w:val="20"/>
        </w:rPr>
        <w:tab/>
        <w:t>Інші нематеріальні активи</w:t>
      </w:r>
      <w:r>
        <w:rPr>
          <w:rFonts w:ascii="Times New Roman CYR" w:hAnsi="Times New Roman CYR" w:cs="Times New Roman CYR"/>
          <w:sz w:val="20"/>
          <w:szCs w:val="20"/>
        </w:rPr>
        <w:tab/>
        <w:t>Всього</w:t>
      </w:r>
      <w:r>
        <w:rPr>
          <w:rFonts w:ascii="Times New Roman CYR" w:hAnsi="Times New Roman CYR" w:cs="Times New Roman CYR"/>
          <w:sz w:val="20"/>
          <w:szCs w:val="20"/>
        </w:rPr>
        <w:br/>
        <w:t>Первісна вартість станом на початок звітного року</w:t>
      </w:r>
      <w:r>
        <w:rPr>
          <w:rFonts w:ascii="Times New Roman CYR" w:hAnsi="Times New Roman CYR" w:cs="Times New Roman CYR"/>
          <w:sz w:val="20"/>
          <w:szCs w:val="20"/>
        </w:rPr>
        <w:tab/>
        <w:t>613</w:t>
      </w:r>
      <w:r>
        <w:rPr>
          <w:rFonts w:ascii="Times New Roman CYR" w:hAnsi="Times New Roman CYR" w:cs="Times New Roman CYR"/>
          <w:sz w:val="20"/>
          <w:szCs w:val="20"/>
        </w:rPr>
        <w:tab/>
        <w:t>6</w:t>
      </w:r>
      <w:r>
        <w:rPr>
          <w:rFonts w:ascii="Times New Roman CYR" w:hAnsi="Times New Roman CYR" w:cs="Times New Roman CYR"/>
          <w:sz w:val="20"/>
          <w:szCs w:val="20"/>
        </w:rPr>
        <w:tab/>
        <w:t>13</w:t>
      </w:r>
      <w:r>
        <w:rPr>
          <w:rFonts w:ascii="Times New Roman CYR" w:hAnsi="Times New Roman CYR" w:cs="Times New Roman CYR"/>
          <w:sz w:val="20"/>
          <w:szCs w:val="20"/>
        </w:rPr>
        <w:tab/>
        <w:t>632</w:t>
      </w:r>
      <w:r>
        <w:rPr>
          <w:rFonts w:ascii="Times New Roman CYR" w:hAnsi="Times New Roman CYR" w:cs="Times New Roman CYR"/>
          <w:sz w:val="20"/>
          <w:szCs w:val="20"/>
        </w:rPr>
        <w:br/>
        <w:t>Придбано нематеріальних активів</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57</w:t>
      </w:r>
      <w:r>
        <w:rPr>
          <w:rFonts w:ascii="Times New Roman CYR" w:hAnsi="Times New Roman CYR" w:cs="Times New Roman CYR"/>
          <w:sz w:val="20"/>
          <w:szCs w:val="20"/>
        </w:rPr>
        <w:tab/>
        <w:t>57</w:t>
      </w:r>
      <w:r>
        <w:rPr>
          <w:rFonts w:ascii="Times New Roman CYR" w:hAnsi="Times New Roman CYR" w:cs="Times New Roman CYR"/>
          <w:sz w:val="20"/>
          <w:szCs w:val="20"/>
        </w:rPr>
        <w:br/>
        <w:t>Вибуло</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Первісна вартість станом на кінець звітного періоду</w:t>
      </w:r>
      <w:r>
        <w:rPr>
          <w:rFonts w:ascii="Times New Roman CYR" w:hAnsi="Times New Roman CYR" w:cs="Times New Roman CYR"/>
          <w:sz w:val="20"/>
          <w:szCs w:val="20"/>
        </w:rPr>
        <w:tab/>
        <w:t>613</w:t>
      </w:r>
      <w:r>
        <w:rPr>
          <w:rFonts w:ascii="Times New Roman CYR" w:hAnsi="Times New Roman CYR" w:cs="Times New Roman CYR"/>
          <w:sz w:val="20"/>
          <w:szCs w:val="20"/>
        </w:rPr>
        <w:tab/>
        <w:t>6</w:t>
      </w:r>
      <w:r>
        <w:rPr>
          <w:rFonts w:ascii="Times New Roman CYR" w:hAnsi="Times New Roman CYR" w:cs="Times New Roman CYR"/>
          <w:sz w:val="20"/>
          <w:szCs w:val="20"/>
        </w:rPr>
        <w:tab/>
        <w:t>70</w:t>
      </w:r>
      <w:r>
        <w:rPr>
          <w:rFonts w:ascii="Times New Roman CYR" w:hAnsi="Times New Roman CYR" w:cs="Times New Roman CYR"/>
          <w:sz w:val="20"/>
          <w:szCs w:val="20"/>
        </w:rPr>
        <w:tab/>
        <w:t>689</w:t>
      </w:r>
      <w:r>
        <w:rPr>
          <w:rFonts w:ascii="Times New Roman CYR" w:hAnsi="Times New Roman CYR" w:cs="Times New Roman CYR"/>
          <w:sz w:val="20"/>
          <w:szCs w:val="20"/>
        </w:rPr>
        <w:br/>
        <w:t>Накопичена амортизація станом на початок звітного року</w:t>
      </w:r>
      <w:r>
        <w:rPr>
          <w:rFonts w:ascii="Times New Roman CYR" w:hAnsi="Times New Roman CYR" w:cs="Times New Roman CYR"/>
          <w:sz w:val="20"/>
          <w:szCs w:val="20"/>
        </w:rPr>
        <w:tab/>
        <w:t>188</w:t>
      </w:r>
      <w:r>
        <w:rPr>
          <w:rFonts w:ascii="Times New Roman CYR" w:hAnsi="Times New Roman CYR" w:cs="Times New Roman CYR"/>
          <w:sz w:val="20"/>
          <w:szCs w:val="20"/>
        </w:rPr>
        <w:tab/>
        <w:t>1</w:t>
      </w:r>
      <w:r>
        <w:rPr>
          <w:rFonts w:ascii="Times New Roman CYR" w:hAnsi="Times New Roman CYR" w:cs="Times New Roman CYR"/>
          <w:sz w:val="20"/>
          <w:szCs w:val="20"/>
        </w:rPr>
        <w:tab/>
        <w:t>2</w:t>
      </w:r>
      <w:r>
        <w:rPr>
          <w:rFonts w:ascii="Times New Roman CYR" w:hAnsi="Times New Roman CYR" w:cs="Times New Roman CYR"/>
          <w:sz w:val="20"/>
          <w:szCs w:val="20"/>
        </w:rPr>
        <w:tab/>
        <w:t>191</w:t>
      </w:r>
      <w:r>
        <w:rPr>
          <w:rFonts w:ascii="Times New Roman CYR" w:hAnsi="Times New Roman CYR" w:cs="Times New Roman CYR"/>
          <w:sz w:val="20"/>
          <w:szCs w:val="20"/>
        </w:rPr>
        <w:br/>
        <w:t>Амортизаційні нарахування за звітний період</w:t>
      </w:r>
      <w:r>
        <w:rPr>
          <w:rFonts w:ascii="Times New Roman CYR" w:hAnsi="Times New Roman CYR" w:cs="Times New Roman CYR"/>
          <w:sz w:val="20"/>
          <w:szCs w:val="20"/>
        </w:rPr>
        <w:tab/>
        <w:t>31</w:t>
      </w:r>
      <w:r>
        <w:rPr>
          <w:rFonts w:ascii="Times New Roman CYR" w:hAnsi="Times New Roman CYR" w:cs="Times New Roman CYR"/>
          <w:sz w:val="20"/>
          <w:szCs w:val="20"/>
        </w:rPr>
        <w:tab/>
        <w:t>-</w:t>
      </w:r>
      <w:r>
        <w:rPr>
          <w:rFonts w:ascii="Times New Roman CYR" w:hAnsi="Times New Roman CYR" w:cs="Times New Roman CYR"/>
          <w:sz w:val="20"/>
          <w:szCs w:val="20"/>
        </w:rPr>
        <w:tab/>
        <w:t>9</w:t>
      </w:r>
      <w:r>
        <w:rPr>
          <w:rFonts w:ascii="Times New Roman CYR" w:hAnsi="Times New Roman CYR" w:cs="Times New Roman CYR"/>
          <w:sz w:val="20"/>
          <w:szCs w:val="20"/>
        </w:rPr>
        <w:tab/>
        <w:t>40</w:t>
      </w:r>
      <w:r>
        <w:rPr>
          <w:rFonts w:ascii="Times New Roman CYR" w:hAnsi="Times New Roman CYR" w:cs="Times New Roman CYR"/>
          <w:sz w:val="20"/>
          <w:szCs w:val="20"/>
        </w:rPr>
        <w:br/>
        <w:t>Вибуло</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r>
      <w:r>
        <w:rPr>
          <w:rFonts w:ascii="Times New Roman CYR" w:hAnsi="Times New Roman CYR" w:cs="Times New Roman CYR"/>
          <w:sz w:val="20"/>
          <w:szCs w:val="20"/>
        </w:rPr>
        <w:lastRenderedPageBreak/>
        <w:t>Амортизація станом на кінець звітного періоду</w:t>
      </w:r>
      <w:r>
        <w:rPr>
          <w:rFonts w:ascii="Times New Roman CYR" w:hAnsi="Times New Roman CYR" w:cs="Times New Roman CYR"/>
          <w:sz w:val="20"/>
          <w:szCs w:val="20"/>
        </w:rPr>
        <w:tab/>
        <w:t>219</w:t>
      </w:r>
      <w:r>
        <w:rPr>
          <w:rFonts w:ascii="Times New Roman CYR" w:hAnsi="Times New Roman CYR" w:cs="Times New Roman CYR"/>
          <w:sz w:val="20"/>
          <w:szCs w:val="20"/>
        </w:rPr>
        <w:tab/>
        <w:t>1</w:t>
      </w:r>
      <w:r>
        <w:rPr>
          <w:rFonts w:ascii="Times New Roman CYR" w:hAnsi="Times New Roman CYR" w:cs="Times New Roman CYR"/>
          <w:sz w:val="20"/>
          <w:szCs w:val="20"/>
        </w:rPr>
        <w:tab/>
        <w:t>11</w:t>
      </w:r>
      <w:r>
        <w:rPr>
          <w:rFonts w:ascii="Times New Roman CYR" w:hAnsi="Times New Roman CYR" w:cs="Times New Roman CYR"/>
          <w:sz w:val="20"/>
          <w:szCs w:val="20"/>
        </w:rPr>
        <w:tab/>
        <w:t>231</w:t>
      </w:r>
      <w:r>
        <w:rPr>
          <w:rFonts w:ascii="Times New Roman CYR" w:hAnsi="Times New Roman CYR" w:cs="Times New Roman CYR"/>
          <w:sz w:val="20"/>
          <w:szCs w:val="20"/>
        </w:rPr>
        <w:br/>
        <w:t>Балансова вартість станом на кінець звітного періоду</w:t>
      </w:r>
      <w:r>
        <w:rPr>
          <w:rFonts w:ascii="Times New Roman CYR" w:hAnsi="Times New Roman CYR" w:cs="Times New Roman CYR"/>
          <w:sz w:val="20"/>
          <w:szCs w:val="20"/>
        </w:rPr>
        <w:tab/>
        <w:t>394</w:t>
      </w:r>
      <w:r>
        <w:rPr>
          <w:rFonts w:ascii="Times New Roman CYR" w:hAnsi="Times New Roman CYR" w:cs="Times New Roman CYR"/>
          <w:sz w:val="20"/>
          <w:szCs w:val="20"/>
        </w:rPr>
        <w:tab/>
        <w:t>5</w:t>
      </w:r>
      <w:r>
        <w:rPr>
          <w:rFonts w:ascii="Times New Roman CYR" w:hAnsi="Times New Roman CYR" w:cs="Times New Roman CYR"/>
          <w:sz w:val="20"/>
          <w:szCs w:val="20"/>
        </w:rPr>
        <w:tab/>
        <w:t>59</w:t>
      </w:r>
      <w:r>
        <w:rPr>
          <w:rFonts w:ascii="Times New Roman CYR" w:hAnsi="Times New Roman CYR" w:cs="Times New Roman CYR"/>
          <w:sz w:val="20"/>
          <w:szCs w:val="20"/>
        </w:rPr>
        <w:tab/>
        <w:t>458</w:t>
      </w:r>
      <w:r>
        <w:rPr>
          <w:rFonts w:ascii="Times New Roman CYR" w:hAnsi="Times New Roman CYR" w:cs="Times New Roman CYR"/>
          <w:sz w:val="20"/>
          <w:szCs w:val="20"/>
        </w:rPr>
        <w:br/>
      </w:r>
      <w:r>
        <w:rPr>
          <w:rFonts w:ascii="Times New Roman CYR" w:hAnsi="Times New Roman CYR" w:cs="Times New Roman CYR"/>
          <w:sz w:val="20"/>
          <w:szCs w:val="20"/>
        </w:rPr>
        <w:br/>
        <w:t>4.1.2. Основні засоби</w:t>
      </w:r>
      <w:r>
        <w:rPr>
          <w:rFonts w:ascii="Times New Roman CYR" w:hAnsi="Times New Roman CYR" w:cs="Times New Roman CYR"/>
          <w:sz w:val="20"/>
          <w:szCs w:val="20"/>
        </w:rPr>
        <w:br/>
      </w:r>
      <w:r>
        <w:rPr>
          <w:rFonts w:ascii="Times New Roman CYR" w:hAnsi="Times New Roman CYR" w:cs="Times New Roman CYR"/>
          <w:sz w:val="20"/>
          <w:szCs w:val="20"/>
        </w:rPr>
        <w:br/>
        <w:t>Станом на 31.12.2017 р. та 31.12.2016 р. основні засоби Товариства представлені наступним чином (рядки 1010,1011 та 1012 Балансу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Будинки, споруди та передавальні пристрої</w:t>
      </w:r>
      <w:r>
        <w:rPr>
          <w:rFonts w:ascii="Times New Roman CYR" w:hAnsi="Times New Roman CYR" w:cs="Times New Roman CYR"/>
          <w:sz w:val="20"/>
          <w:szCs w:val="20"/>
        </w:rPr>
        <w:tab/>
        <w:t>Машини та обладнання</w:t>
      </w:r>
      <w:r>
        <w:rPr>
          <w:rFonts w:ascii="Times New Roman CYR" w:hAnsi="Times New Roman CYR" w:cs="Times New Roman CYR"/>
          <w:sz w:val="20"/>
          <w:szCs w:val="20"/>
        </w:rPr>
        <w:tab/>
        <w:t>Транспортні засоби</w:t>
      </w:r>
      <w:r>
        <w:rPr>
          <w:rFonts w:ascii="Times New Roman CYR" w:hAnsi="Times New Roman CYR" w:cs="Times New Roman CYR"/>
          <w:sz w:val="20"/>
          <w:szCs w:val="20"/>
        </w:rPr>
        <w:tab/>
        <w:t>Інструменти, прилади, інвентар</w:t>
      </w:r>
      <w:r>
        <w:rPr>
          <w:rFonts w:ascii="Times New Roman CYR" w:hAnsi="Times New Roman CYR" w:cs="Times New Roman CYR"/>
          <w:sz w:val="20"/>
          <w:szCs w:val="20"/>
        </w:rPr>
        <w:tab/>
        <w:t>Інші основні засоби</w:t>
      </w:r>
      <w:r>
        <w:rPr>
          <w:rFonts w:ascii="Times New Roman CYR" w:hAnsi="Times New Roman CYR" w:cs="Times New Roman CYR"/>
          <w:sz w:val="20"/>
          <w:szCs w:val="20"/>
        </w:rPr>
        <w:tab/>
        <w:t>Всього</w:t>
      </w:r>
      <w:r>
        <w:rPr>
          <w:rFonts w:ascii="Times New Roman CYR" w:hAnsi="Times New Roman CYR" w:cs="Times New Roman CYR"/>
          <w:sz w:val="20"/>
          <w:szCs w:val="20"/>
        </w:rPr>
        <w:br/>
        <w:t>Первісна вартість станом на початок звітного року</w:t>
      </w:r>
      <w:r>
        <w:rPr>
          <w:rFonts w:ascii="Times New Roman CYR" w:hAnsi="Times New Roman CYR" w:cs="Times New Roman CYR"/>
          <w:sz w:val="20"/>
          <w:szCs w:val="20"/>
        </w:rPr>
        <w:tab/>
        <w:t>8634</w:t>
      </w:r>
      <w:r>
        <w:rPr>
          <w:rFonts w:ascii="Times New Roman CYR" w:hAnsi="Times New Roman CYR" w:cs="Times New Roman CYR"/>
          <w:sz w:val="20"/>
          <w:szCs w:val="20"/>
        </w:rPr>
        <w:tab/>
        <w:t>23720</w:t>
      </w:r>
      <w:r>
        <w:rPr>
          <w:rFonts w:ascii="Times New Roman CYR" w:hAnsi="Times New Roman CYR" w:cs="Times New Roman CYR"/>
          <w:sz w:val="20"/>
          <w:szCs w:val="20"/>
        </w:rPr>
        <w:tab/>
        <w:t>2434</w:t>
      </w:r>
      <w:r>
        <w:rPr>
          <w:rFonts w:ascii="Times New Roman CYR" w:hAnsi="Times New Roman CYR" w:cs="Times New Roman CYR"/>
          <w:sz w:val="20"/>
          <w:szCs w:val="20"/>
        </w:rPr>
        <w:tab/>
        <w:t>375</w:t>
      </w:r>
      <w:r>
        <w:rPr>
          <w:rFonts w:ascii="Times New Roman CYR" w:hAnsi="Times New Roman CYR" w:cs="Times New Roman CYR"/>
          <w:sz w:val="20"/>
          <w:szCs w:val="20"/>
        </w:rPr>
        <w:tab/>
        <w:t>-</w:t>
      </w:r>
      <w:r>
        <w:rPr>
          <w:rFonts w:ascii="Times New Roman CYR" w:hAnsi="Times New Roman CYR" w:cs="Times New Roman CYR"/>
          <w:sz w:val="20"/>
          <w:szCs w:val="20"/>
        </w:rPr>
        <w:tab/>
        <w:t>35163</w:t>
      </w:r>
      <w:r>
        <w:rPr>
          <w:rFonts w:ascii="Times New Roman CYR" w:hAnsi="Times New Roman CYR" w:cs="Times New Roman CYR"/>
          <w:sz w:val="20"/>
          <w:szCs w:val="20"/>
        </w:rPr>
        <w:br/>
        <w:t>Придбано основних засобів</w:t>
      </w:r>
      <w:r>
        <w:rPr>
          <w:rFonts w:ascii="Times New Roman CYR" w:hAnsi="Times New Roman CYR" w:cs="Times New Roman CYR"/>
          <w:sz w:val="20"/>
          <w:szCs w:val="20"/>
        </w:rPr>
        <w:tab/>
        <w:t>460</w:t>
      </w:r>
      <w:r>
        <w:rPr>
          <w:rFonts w:ascii="Times New Roman CYR" w:hAnsi="Times New Roman CYR" w:cs="Times New Roman CYR"/>
          <w:sz w:val="20"/>
          <w:szCs w:val="20"/>
        </w:rPr>
        <w:tab/>
        <w:t>4731</w:t>
      </w:r>
      <w:r>
        <w:rPr>
          <w:rFonts w:ascii="Times New Roman CYR" w:hAnsi="Times New Roman CYR" w:cs="Times New Roman CYR"/>
          <w:sz w:val="20"/>
          <w:szCs w:val="20"/>
        </w:rPr>
        <w:tab/>
        <w:t>-</w:t>
      </w:r>
      <w:r>
        <w:rPr>
          <w:rFonts w:ascii="Times New Roman CYR" w:hAnsi="Times New Roman CYR" w:cs="Times New Roman CYR"/>
          <w:sz w:val="20"/>
          <w:szCs w:val="20"/>
        </w:rPr>
        <w:tab/>
        <w:t>48</w:t>
      </w:r>
      <w:r>
        <w:rPr>
          <w:rFonts w:ascii="Times New Roman CYR" w:hAnsi="Times New Roman CYR" w:cs="Times New Roman CYR"/>
          <w:sz w:val="20"/>
          <w:szCs w:val="20"/>
        </w:rPr>
        <w:tab/>
        <w:t>-</w:t>
      </w:r>
      <w:r>
        <w:rPr>
          <w:rFonts w:ascii="Times New Roman CYR" w:hAnsi="Times New Roman CYR" w:cs="Times New Roman CYR"/>
          <w:sz w:val="20"/>
          <w:szCs w:val="20"/>
        </w:rPr>
        <w:tab/>
        <w:t>5239</w:t>
      </w:r>
      <w:r>
        <w:rPr>
          <w:rFonts w:ascii="Times New Roman CYR" w:hAnsi="Times New Roman CYR" w:cs="Times New Roman CYR"/>
          <w:sz w:val="20"/>
          <w:szCs w:val="20"/>
        </w:rPr>
        <w:br/>
        <w:t>Вибуло</w:t>
      </w:r>
      <w:r>
        <w:rPr>
          <w:rFonts w:ascii="Times New Roman CYR" w:hAnsi="Times New Roman CYR" w:cs="Times New Roman CYR"/>
          <w:sz w:val="20"/>
          <w:szCs w:val="20"/>
        </w:rPr>
        <w:tab/>
        <w:t>-</w:t>
      </w:r>
      <w:r>
        <w:rPr>
          <w:rFonts w:ascii="Times New Roman CYR" w:hAnsi="Times New Roman CYR" w:cs="Times New Roman CYR"/>
          <w:sz w:val="20"/>
          <w:szCs w:val="20"/>
        </w:rPr>
        <w:tab/>
        <w:t>332</w:t>
      </w:r>
      <w:r>
        <w:rPr>
          <w:rFonts w:ascii="Times New Roman CYR" w:hAnsi="Times New Roman CYR" w:cs="Times New Roman CYR"/>
          <w:sz w:val="20"/>
          <w:szCs w:val="20"/>
        </w:rPr>
        <w:tab/>
        <w:t>71</w:t>
      </w:r>
      <w:r>
        <w:rPr>
          <w:rFonts w:ascii="Times New Roman CYR" w:hAnsi="Times New Roman CYR" w:cs="Times New Roman CYR"/>
          <w:sz w:val="20"/>
          <w:szCs w:val="20"/>
        </w:rPr>
        <w:tab/>
        <w:t>10</w:t>
      </w:r>
      <w:r>
        <w:rPr>
          <w:rFonts w:ascii="Times New Roman CYR" w:hAnsi="Times New Roman CYR" w:cs="Times New Roman CYR"/>
          <w:sz w:val="20"/>
          <w:szCs w:val="20"/>
        </w:rPr>
        <w:tab/>
        <w:t>-</w:t>
      </w:r>
      <w:r>
        <w:rPr>
          <w:rFonts w:ascii="Times New Roman CYR" w:hAnsi="Times New Roman CYR" w:cs="Times New Roman CYR"/>
          <w:sz w:val="20"/>
          <w:szCs w:val="20"/>
        </w:rPr>
        <w:tab/>
        <w:t>413</w:t>
      </w:r>
      <w:r>
        <w:rPr>
          <w:rFonts w:ascii="Times New Roman CYR" w:hAnsi="Times New Roman CYR" w:cs="Times New Roman CYR"/>
          <w:sz w:val="20"/>
          <w:szCs w:val="20"/>
        </w:rPr>
        <w:br/>
        <w:t>Первісна вартість станом на кінець звітного періоду</w:t>
      </w:r>
      <w:r>
        <w:rPr>
          <w:rFonts w:ascii="Times New Roman CYR" w:hAnsi="Times New Roman CYR" w:cs="Times New Roman CYR"/>
          <w:sz w:val="20"/>
          <w:szCs w:val="20"/>
        </w:rPr>
        <w:tab/>
        <w:t>9094</w:t>
      </w:r>
      <w:r>
        <w:rPr>
          <w:rFonts w:ascii="Times New Roman CYR" w:hAnsi="Times New Roman CYR" w:cs="Times New Roman CYR"/>
          <w:sz w:val="20"/>
          <w:szCs w:val="20"/>
        </w:rPr>
        <w:tab/>
        <w:t>28119</w:t>
      </w:r>
      <w:r>
        <w:rPr>
          <w:rFonts w:ascii="Times New Roman CYR" w:hAnsi="Times New Roman CYR" w:cs="Times New Roman CYR"/>
          <w:sz w:val="20"/>
          <w:szCs w:val="20"/>
        </w:rPr>
        <w:tab/>
        <w:t>2363</w:t>
      </w:r>
      <w:r>
        <w:rPr>
          <w:rFonts w:ascii="Times New Roman CYR" w:hAnsi="Times New Roman CYR" w:cs="Times New Roman CYR"/>
          <w:sz w:val="20"/>
          <w:szCs w:val="20"/>
        </w:rPr>
        <w:tab/>
        <w:t>413</w:t>
      </w:r>
      <w:r>
        <w:rPr>
          <w:rFonts w:ascii="Times New Roman CYR" w:hAnsi="Times New Roman CYR" w:cs="Times New Roman CYR"/>
          <w:sz w:val="20"/>
          <w:szCs w:val="20"/>
        </w:rPr>
        <w:tab/>
        <w:t>-</w:t>
      </w:r>
      <w:r>
        <w:rPr>
          <w:rFonts w:ascii="Times New Roman CYR" w:hAnsi="Times New Roman CYR" w:cs="Times New Roman CYR"/>
          <w:sz w:val="20"/>
          <w:szCs w:val="20"/>
        </w:rPr>
        <w:tab/>
        <w:t>39989</w:t>
      </w:r>
      <w:r>
        <w:rPr>
          <w:rFonts w:ascii="Times New Roman CYR" w:hAnsi="Times New Roman CYR" w:cs="Times New Roman CYR"/>
          <w:sz w:val="20"/>
          <w:szCs w:val="20"/>
        </w:rPr>
        <w:br/>
        <w:t>Накопичена амортизація станом на початок звітного року</w:t>
      </w:r>
      <w:r>
        <w:rPr>
          <w:rFonts w:ascii="Times New Roman CYR" w:hAnsi="Times New Roman CYR" w:cs="Times New Roman CYR"/>
          <w:sz w:val="20"/>
          <w:szCs w:val="20"/>
        </w:rPr>
        <w:tab/>
        <w:t>5164</w:t>
      </w:r>
      <w:r>
        <w:rPr>
          <w:rFonts w:ascii="Times New Roman CYR" w:hAnsi="Times New Roman CYR" w:cs="Times New Roman CYR"/>
          <w:sz w:val="20"/>
          <w:szCs w:val="20"/>
        </w:rPr>
        <w:tab/>
        <w:t>13667</w:t>
      </w:r>
      <w:r>
        <w:rPr>
          <w:rFonts w:ascii="Times New Roman CYR" w:hAnsi="Times New Roman CYR" w:cs="Times New Roman CYR"/>
          <w:sz w:val="20"/>
          <w:szCs w:val="20"/>
        </w:rPr>
        <w:tab/>
        <w:t>2094</w:t>
      </w:r>
      <w:r>
        <w:rPr>
          <w:rFonts w:ascii="Times New Roman CYR" w:hAnsi="Times New Roman CYR" w:cs="Times New Roman CYR"/>
          <w:sz w:val="20"/>
          <w:szCs w:val="20"/>
        </w:rPr>
        <w:tab/>
        <w:t>344</w:t>
      </w:r>
      <w:r>
        <w:rPr>
          <w:rFonts w:ascii="Times New Roman CYR" w:hAnsi="Times New Roman CYR" w:cs="Times New Roman CYR"/>
          <w:sz w:val="20"/>
          <w:szCs w:val="20"/>
        </w:rPr>
        <w:tab/>
        <w:t>-</w:t>
      </w:r>
      <w:r>
        <w:rPr>
          <w:rFonts w:ascii="Times New Roman CYR" w:hAnsi="Times New Roman CYR" w:cs="Times New Roman CYR"/>
          <w:sz w:val="20"/>
          <w:szCs w:val="20"/>
        </w:rPr>
        <w:tab/>
        <w:t>21269</w:t>
      </w:r>
      <w:r>
        <w:rPr>
          <w:rFonts w:ascii="Times New Roman CYR" w:hAnsi="Times New Roman CYR" w:cs="Times New Roman CYR"/>
          <w:sz w:val="20"/>
          <w:szCs w:val="20"/>
        </w:rPr>
        <w:br/>
        <w:t>Амортизаційні нарахування за звітний період</w:t>
      </w:r>
      <w:r>
        <w:rPr>
          <w:rFonts w:ascii="Times New Roman CYR" w:hAnsi="Times New Roman CYR" w:cs="Times New Roman CYR"/>
          <w:sz w:val="20"/>
          <w:szCs w:val="20"/>
        </w:rPr>
        <w:tab/>
        <w:t>286</w:t>
      </w:r>
      <w:r>
        <w:rPr>
          <w:rFonts w:ascii="Times New Roman CYR" w:hAnsi="Times New Roman CYR" w:cs="Times New Roman CYR"/>
          <w:sz w:val="20"/>
          <w:szCs w:val="20"/>
        </w:rPr>
        <w:tab/>
        <w:t>1650</w:t>
      </w:r>
      <w:r>
        <w:rPr>
          <w:rFonts w:ascii="Times New Roman CYR" w:hAnsi="Times New Roman CYR" w:cs="Times New Roman CYR"/>
          <w:sz w:val="20"/>
          <w:szCs w:val="20"/>
        </w:rPr>
        <w:tab/>
        <w:t>60</w:t>
      </w:r>
      <w:r>
        <w:rPr>
          <w:rFonts w:ascii="Times New Roman CYR" w:hAnsi="Times New Roman CYR" w:cs="Times New Roman CYR"/>
          <w:sz w:val="20"/>
          <w:szCs w:val="20"/>
        </w:rPr>
        <w:tab/>
        <w:t>33</w:t>
      </w:r>
      <w:r>
        <w:rPr>
          <w:rFonts w:ascii="Times New Roman CYR" w:hAnsi="Times New Roman CYR" w:cs="Times New Roman CYR"/>
          <w:sz w:val="20"/>
          <w:szCs w:val="20"/>
        </w:rPr>
        <w:tab/>
        <w:t>-</w:t>
      </w:r>
      <w:r>
        <w:rPr>
          <w:rFonts w:ascii="Times New Roman CYR" w:hAnsi="Times New Roman CYR" w:cs="Times New Roman CYR"/>
          <w:sz w:val="20"/>
          <w:szCs w:val="20"/>
        </w:rPr>
        <w:tab/>
        <w:t>2029</w:t>
      </w:r>
      <w:r>
        <w:rPr>
          <w:rFonts w:ascii="Times New Roman CYR" w:hAnsi="Times New Roman CYR" w:cs="Times New Roman CYR"/>
          <w:sz w:val="20"/>
          <w:szCs w:val="20"/>
        </w:rPr>
        <w:br/>
        <w:t>Вибуло</w:t>
      </w:r>
      <w:r>
        <w:rPr>
          <w:rFonts w:ascii="Times New Roman CYR" w:hAnsi="Times New Roman CYR" w:cs="Times New Roman CYR"/>
          <w:sz w:val="20"/>
          <w:szCs w:val="20"/>
        </w:rPr>
        <w:tab/>
        <w:t>-</w:t>
      </w:r>
      <w:r>
        <w:rPr>
          <w:rFonts w:ascii="Times New Roman CYR" w:hAnsi="Times New Roman CYR" w:cs="Times New Roman CYR"/>
          <w:sz w:val="20"/>
          <w:szCs w:val="20"/>
        </w:rPr>
        <w:tab/>
        <w:t>332</w:t>
      </w:r>
      <w:r>
        <w:rPr>
          <w:rFonts w:ascii="Times New Roman CYR" w:hAnsi="Times New Roman CYR" w:cs="Times New Roman CYR"/>
          <w:sz w:val="20"/>
          <w:szCs w:val="20"/>
        </w:rPr>
        <w:tab/>
        <w:t>71</w:t>
      </w:r>
      <w:r>
        <w:rPr>
          <w:rFonts w:ascii="Times New Roman CYR" w:hAnsi="Times New Roman CYR" w:cs="Times New Roman CYR"/>
          <w:sz w:val="20"/>
          <w:szCs w:val="20"/>
        </w:rPr>
        <w:tab/>
        <w:t>10</w:t>
      </w:r>
      <w:r>
        <w:rPr>
          <w:rFonts w:ascii="Times New Roman CYR" w:hAnsi="Times New Roman CYR" w:cs="Times New Roman CYR"/>
          <w:sz w:val="20"/>
          <w:szCs w:val="20"/>
        </w:rPr>
        <w:tab/>
        <w:t>-</w:t>
      </w:r>
      <w:r>
        <w:rPr>
          <w:rFonts w:ascii="Times New Roman CYR" w:hAnsi="Times New Roman CYR" w:cs="Times New Roman CYR"/>
          <w:sz w:val="20"/>
          <w:szCs w:val="20"/>
        </w:rPr>
        <w:tab/>
        <w:t>413</w:t>
      </w:r>
      <w:r>
        <w:rPr>
          <w:rFonts w:ascii="Times New Roman CYR" w:hAnsi="Times New Roman CYR" w:cs="Times New Roman CYR"/>
          <w:sz w:val="20"/>
          <w:szCs w:val="20"/>
        </w:rPr>
        <w:br/>
        <w:t>Амортизація станом на кінець звітного періоду</w:t>
      </w:r>
      <w:r>
        <w:rPr>
          <w:rFonts w:ascii="Times New Roman CYR" w:hAnsi="Times New Roman CYR" w:cs="Times New Roman CYR"/>
          <w:sz w:val="20"/>
          <w:szCs w:val="20"/>
        </w:rPr>
        <w:tab/>
        <w:t>5450</w:t>
      </w:r>
      <w:r>
        <w:rPr>
          <w:rFonts w:ascii="Times New Roman CYR" w:hAnsi="Times New Roman CYR" w:cs="Times New Roman CYR"/>
          <w:sz w:val="20"/>
          <w:szCs w:val="20"/>
        </w:rPr>
        <w:tab/>
        <w:t>14985</w:t>
      </w:r>
      <w:r>
        <w:rPr>
          <w:rFonts w:ascii="Times New Roman CYR" w:hAnsi="Times New Roman CYR" w:cs="Times New Roman CYR"/>
          <w:sz w:val="20"/>
          <w:szCs w:val="20"/>
        </w:rPr>
        <w:tab/>
        <w:t>2083</w:t>
      </w:r>
      <w:r>
        <w:rPr>
          <w:rFonts w:ascii="Times New Roman CYR" w:hAnsi="Times New Roman CYR" w:cs="Times New Roman CYR"/>
          <w:sz w:val="20"/>
          <w:szCs w:val="20"/>
        </w:rPr>
        <w:tab/>
        <w:t>367</w:t>
      </w:r>
      <w:r>
        <w:rPr>
          <w:rFonts w:ascii="Times New Roman CYR" w:hAnsi="Times New Roman CYR" w:cs="Times New Roman CYR"/>
          <w:sz w:val="20"/>
          <w:szCs w:val="20"/>
        </w:rPr>
        <w:tab/>
        <w:t>-</w:t>
      </w:r>
      <w:r>
        <w:rPr>
          <w:rFonts w:ascii="Times New Roman CYR" w:hAnsi="Times New Roman CYR" w:cs="Times New Roman CYR"/>
          <w:sz w:val="20"/>
          <w:szCs w:val="20"/>
        </w:rPr>
        <w:tab/>
        <w:t>22885</w:t>
      </w:r>
      <w:r>
        <w:rPr>
          <w:rFonts w:ascii="Times New Roman CYR" w:hAnsi="Times New Roman CYR" w:cs="Times New Roman CYR"/>
          <w:sz w:val="20"/>
          <w:szCs w:val="20"/>
        </w:rPr>
        <w:br/>
        <w:t>Балансова вартість станом на кінець звітного періоду</w:t>
      </w:r>
      <w:r>
        <w:rPr>
          <w:rFonts w:ascii="Times New Roman CYR" w:hAnsi="Times New Roman CYR" w:cs="Times New Roman CYR"/>
          <w:sz w:val="20"/>
          <w:szCs w:val="20"/>
        </w:rPr>
        <w:tab/>
        <w:t>3644</w:t>
      </w:r>
      <w:r>
        <w:rPr>
          <w:rFonts w:ascii="Times New Roman CYR" w:hAnsi="Times New Roman CYR" w:cs="Times New Roman CYR"/>
          <w:sz w:val="20"/>
          <w:szCs w:val="20"/>
        </w:rPr>
        <w:tab/>
        <w:t>13134</w:t>
      </w:r>
      <w:r>
        <w:rPr>
          <w:rFonts w:ascii="Times New Roman CYR" w:hAnsi="Times New Roman CYR" w:cs="Times New Roman CYR"/>
          <w:sz w:val="20"/>
          <w:szCs w:val="20"/>
        </w:rPr>
        <w:tab/>
        <w:t>280</w:t>
      </w:r>
      <w:r>
        <w:rPr>
          <w:rFonts w:ascii="Times New Roman CYR" w:hAnsi="Times New Roman CYR" w:cs="Times New Roman CYR"/>
          <w:sz w:val="20"/>
          <w:szCs w:val="20"/>
        </w:rPr>
        <w:tab/>
        <w:t>46</w:t>
      </w:r>
      <w:r>
        <w:rPr>
          <w:rFonts w:ascii="Times New Roman CYR" w:hAnsi="Times New Roman CYR" w:cs="Times New Roman CYR"/>
          <w:sz w:val="20"/>
          <w:szCs w:val="20"/>
        </w:rPr>
        <w:tab/>
      </w:r>
      <w:r>
        <w:rPr>
          <w:rFonts w:ascii="Times New Roman CYR" w:hAnsi="Times New Roman CYR" w:cs="Times New Roman CYR"/>
          <w:sz w:val="20"/>
          <w:szCs w:val="20"/>
        </w:rPr>
        <w:tab/>
        <w:t>17104</w:t>
      </w:r>
      <w:r>
        <w:rPr>
          <w:rFonts w:ascii="Times New Roman CYR" w:hAnsi="Times New Roman CYR" w:cs="Times New Roman CYR"/>
          <w:sz w:val="20"/>
          <w:szCs w:val="20"/>
        </w:rPr>
        <w:br/>
      </w:r>
      <w:r>
        <w:rPr>
          <w:rFonts w:ascii="Times New Roman CYR" w:hAnsi="Times New Roman CYR" w:cs="Times New Roman CYR"/>
          <w:sz w:val="20"/>
          <w:szCs w:val="20"/>
        </w:rPr>
        <w:br/>
        <w:t>4.1.3. Запаси</w:t>
      </w:r>
      <w:r>
        <w:rPr>
          <w:rFonts w:ascii="Times New Roman CYR" w:hAnsi="Times New Roman CYR" w:cs="Times New Roman CYR"/>
          <w:sz w:val="20"/>
          <w:szCs w:val="20"/>
        </w:rPr>
        <w:br/>
      </w:r>
      <w:r>
        <w:rPr>
          <w:rFonts w:ascii="Times New Roman CYR" w:hAnsi="Times New Roman CYR" w:cs="Times New Roman CYR"/>
          <w:sz w:val="20"/>
          <w:szCs w:val="20"/>
        </w:rPr>
        <w:br/>
        <w:t>Станом на 31.12.2017 р. та 31.12.2016 р. запаси представлені наступним чином (рядок 1101 Балансу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Сировина і матеріали</w:t>
      </w:r>
      <w:r>
        <w:rPr>
          <w:rFonts w:ascii="Times New Roman CYR" w:hAnsi="Times New Roman CYR" w:cs="Times New Roman CYR"/>
          <w:sz w:val="20"/>
          <w:szCs w:val="20"/>
        </w:rPr>
        <w:tab/>
        <w:t>8251</w:t>
      </w:r>
      <w:r>
        <w:rPr>
          <w:rFonts w:ascii="Times New Roman CYR" w:hAnsi="Times New Roman CYR" w:cs="Times New Roman CYR"/>
          <w:sz w:val="20"/>
          <w:szCs w:val="20"/>
        </w:rPr>
        <w:tab/>
        <w:t>6610</w:t>
      </w:r>
      <w:r>
        <w:rPr>
          <w:rFonts w:ascii="Times New Roman CYR" w:hAnsi="Times New Roman CYR" w:cs="Times New Roman CYR"/>
          <w:sz w:val="20"/>
          <w:szCs w:val="20"/>
        </w:rPr>
        <w:br/>
        <w:t>Паливо</w:t>
      </w:r>
      <w:r>
        <w:rPr>
          <w:rFonts w:ascii="Times New Roman CYR" w:hAnsi="Times New Roman CYR" w:cs="Times New Roman CYR"/>
          <w:sz w:val="20"/>
          <w:szCs w:val="20"/>
        </w:rPr>
        <w:tab/>
        <w:t>617</w:t>
      </w:r>
      <w:r>
        <w:rPr>
          <w:rFonts w:ascii="Times New Roman CYR" w:hAnsi="Times New Roman CYR" w:cs="Times New Roman CYR"/>
          <w:sz w:val="20"/>
          <w:szCs w:val="20"/>
        </w:rPr>
        <w:tab/>
        <w:t>553</w:t>
      </w:r>
      <w:r>
        <w:rPr>
          <w:rFonts w:ascii="Times New Roman CYR" w:hAnsi="Times New Roman CYR" w:cs="Times New Roman CYR"/>
          <w:sz w:val="20"/>
          <w:szCs w:val="20"/>
        </w:rPr>
        <w:br/>
        <w:t>Тара і тарні матеріали</w:t>
      </w:r>
      <w:r>
        <w:rPr>
          <w:rFonts w:ascii="Times New Roman CYR" w:hAnsi="Times New Roman CYR" w:cs="Times New Roman CYR"/>
          <w:sz w:val="20"/>
          <w:szCs w:val="20"/>
        </w:rPr>
        <w:tab/>
        <w:t>6988</w:t>
      </w:r>
      <w:r>
        <w:rPr>
          <w:rFonts w:ascii="Times New Roman CYR" w:hAnsi="Times New Roman CYR" w:cs="Times New Roman CYR"/>
          <w:sz w:val="20"/>
          <w:szCs w:val="20"/>
        </w:rPr>
        <w:tab/>
        <w:t>6805</w:t>
      </w:r>
      <w:r>
        <w:rPr>
          <w:rFonts w:ascii="Times New Roman CYR" w:hAnsi="Times New Roman CYR" w:cs="Times New Roman CYR"/>
          <w:sz w:val="20"/>
          <w:szCs w:val="20"/>
        </w:rPr>
        <w:br/>
        <w:t>Будівельні матеріали</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Запасні частини</w:t>
      </w:r>
      <w:r>
        <w:rPr>
          <w:rFonts w:ascii="Times New Roman CYR" w:hAnsi="Times New Roman CYR" w:cs="Times New Roman CYR"/>
          <w:sz w:val="20"/>
          <w:szCs w:val="20"/>
        </w:rPr>
        <w:tab/>
        <w:t>991</w:t>
      </w:r>
      <w:r>
        <w:rPr>
          <w:rFonts w:ascii="Times New Roman CYR" w:hAnsi="Times New Roman CYR" w:cs="Times New Roman CYR"/>
          <w:sz w:val="20"/>
          <w:szCs w:val="20"/>
        </w:rPr>
        <w:tab/>
        <w:t>1046</w:t>
      </w:r>
      <w:r>
        <w:rPr>
          <w:rFonts w:ascii="Times New Roman CYR" w:hAnsi="Times New Roman CYR" w:cs="Times New Roman CYR"/>
          <w:sz w:val="20"/>
          <w:szCs w:val="20"/>
        </w:rPr>
        <w:br/>
        <w:t>Інші матеріали</w:t>
      </w:r>
      <w:r>
        <w:rPr>
          <w:rFonts w:ascii="Times New Roman CYR" w:hAnsi="Times New Roman CYR" w:cs="Times New Roman CYR"/>
          <w:sz w:val="20"/>
          <w:szCs w:val="20"/>
        </w:rPr>
        <w:tab/>
        <w:t>-</w:t>
      </w:r>
      <w:r>
        <w:rPr>
          <w:rFonts w:ascii="Times New Roman CYR" w:hAnsi="Times New Roman CYR" w:cs="Times New Roman CYR"/>
          <w:sz w:val="20"/>
          <w:szCs w:val="20"/>
        </w:rPr>
        <w:tab/>
        <w:t>29</w:t>
      </w:r>
      <w:r>
        <w:rPr>
          <w:rFonts w:ascii="Times New Roman CYR" w:hAnsi="Times New Roman CYR" w:cs="Times New Roman CYR"/>
          <w:sz w:val="20"/>
          <w:szCs w:val="20"/>
        </w:rPr>
        <w:br/>
        <w:t>Незавершене виробництво</w:t>
      </w:r>
      <w:r>
        <w:rPr>
          <w:rFonts w:ascii="Times New Roman CYR" w:hAnsi="Times New Roman CYR" w:cs="Times New Roman CYR"/>
          <w:sz w:val="20"/>
          <w:szCs w:val="20"/>
        </w:rPr>
        <w:tab/>
        <w:t>5143</w:t>
      </w:r>
      <w:r>
        <w:rPr>
          <w:rFonts w:ascii="Times New Roman CYR" w:hAnsi="Times New Roman CYR" w:cs="Times New Roman CYR"/>
          <w:sz w:val="20"/>
          <w:szCs w:val="20"/>
        </w:rPr>
        <w:tab/>
        <w:t>3597</w:t>
      </w:r>
      <w:r>
        <w:rPr>
          <w:rFonts w:ascii="Times New Roman CYR" w:hAnsi="Times New Roman CYR" w:cs="Times New Roman CYR"/>
          <w:sz w:val="20"/>
          <w:szCs w:val="20"/>
        </w:rPr>
        <w:br/>
        <w:t>Готова продукція</w:t>
      </w:r>
      <w:r>
        <w:rPr>
          <w:rFonts w:ascii="Times New Roman CYR" w:hAnsi="Times New Roman CYR" w:cs="Times New Roman CYR"/>
          <w:sz w:val="20"/>
          <w:szCs w:val="20"/>
        </w:rPr>
        <w:tab/>
        <w:t>180</w:t>
      </w:r>
      <w:r>
        <w:rPr>
          <w:rFonts w:ascii="Times New Roman CYR" w:hAnsi="Times New Roman CYR" w:cs="Times New Roman CYR"/>
          <w:sz w:val="20"/>
          <w:szCs w:val="20"/>
        </w:rPr>
        <w:tab/>
        <w:t>65</w:t>
      </w:r>
      <w:r>
        <w:rPr>
          <w:rFonts w:ascii="Times New Roman CYR" w:hAnsi="Times New Roman CYR" w:cs="Times New Roman CYR"/>
          <w:sz w:val="20"/>
          <w:szCs w:val="20"/>
        </w:rPr>
        <w:br/>
        <w:t>Товари</w:t>
      </w:r>
      <w:r>
        <w:rPr>
          <w:rFonts w:ascii="Times New Roman CYR" w:hAnsi="Times New Roman CYR" w:cs="Times New Roman CYR"/>
          <w:sz w:val="20"/>
          <w:szCs w:val="20"/>
        </w:rPr>
        <w:tab/>
        <w:t>96</w:t>
      </w:r>
      <w:r>
        <w:rPr>
          <w:rFonts w:ascii="Times New Roman CYR" w:hAnsi="Times New Roman CYR" w:cs="Times New Roman CYR"/>
          <w:sz w:val="20"/>
          <w:szCs w:val="20"/>
        </w:rPr>
        <w:tab/>
        <w:t>109</w:t>
      </w:r>
      <w:r>
        <w:rPr>
          <w:rFonts w:ascii="Times New Roman CYR" w:hAnsi="Times New Roman CYR" w:cs="Times New Roman CYR"/>
          <w:sz w:val="20"/>
          <w:szCs w:val="20"/>
        </w:rPr>
        <w:br/>
        <w:t>Всього</w:t>
      </w:r>
      <w:r>
        <w:rPr>
          <w:rFonts w:ascii="Times New Roman CYR" w:hAnsi="Times New Roman CYR" w:cs="Times New Roman CYR"/>
          <w:sz w:val="20"/>
          <w:szCs w:val="20"/>
        </w:rPr>
        <w:tab/>
        <w:t>22266</w:t>
      </w:r>
      <w:r>
        <w:rPr>
          <w:rFonts w:ascii="Times New Roman CYR" w:hAnsi="Times New Roman CYR" w:cs="Times New Roman CYR"/>
          <w:sz w:val="20"/>
          <w:szCs w:val="20"/>
        </w:rPr>
        <w:tab/>
        <w:t>18814</w:t>
      </w:r>
      <w:r>
        <w:rPr>
          <w:rFonts w:ascii="Times New Roman CYR" w:hAnsi="Times New Roman CYR" w:cs="Times New Roman CYR"/>
          <w:sz w:val="20"/>
          <w:szCs w:val="20"/>
        </w:rPr>
        <w:br/>
      </w:r>
      <w:r>
        <w:rPr>
          <w:rFonts w:ascii="Times New Roman CYR" w:hAnsi="Times New Roman CYR" w:cs="Times New Roman CYR"/>
          <w:sz w:val="20"/>
          <w:szCs w:val="20"/>
        </w:rPr>
        <w:br/>
        <w:t>4.1.4. Торгівельна та інша дебіторська заборгованість, нетто</w:t>
      </w:r>
      <w:r>
        <w:rPr>
          <w:rFonts w:ascii="Times New Roman CYR" w:hAnsi="Times New Roman CYR" w:cs="Times New Roman CYR"/>
          <w:sz w:val="20"/>
          <w:szCs w:val="20"/>
        </w:rPr>
        <w:br/>
      </w:r>
      <w:r>
        <w:rPr>
          <w:rFonts w:ascii="Times New Roman CYR" w:hAnsi="Times New Roman CYR" w:cs="Times New Roman CYR"/>
          <w:sz w:val="20"/>
          <w:szCs w:val="20"/>
        </w:rPr>
        <w:br/>
        <w:t>Станом на 31 грудня 2017 року та 31 грудня 2016 року торговельна і інша дебіторська заборгованість Товариства були представлені таким чином (рядки 1125, 1130 та 1155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Дебіторська заборгованість за продукцію, товари, роботи, послуги</w:t>
      </w:r>
      <w:r>
        <w:rPr>
          <w:rFonts w:ascii="Times New Roman CYR" w:hAnsi="Times New Roman CYR" w:cs="Times New Roman CYR"/>
          <w:sz w:val="20"/>
          <w:szCs w:val="20"/>
        </w:rPr>
        <w:tab/>
        <w:t>1804</w:t>
      </w:r>
      <w:r>
        <w:rPr>
          <w:rFonts w:ascii="Times New Roman CYR" w:hAnsi="Times New Roman CYR" w:cs="Times New Roman CYR"/>
          <w:sz w:val="20"/>
          <w:szCs w:val="20"/>
        </w:rPr>
        <w:tab/>
        <w:t>1587</w:t>
      </w:r>
      <w:r>
        <w:rPr>
          <w:rFonts w:ascii="Times New Roman CYR" w:hAnsi="Times New Roman CYR" w:cs="Times New Roman CYR"/>
          <w:sz w:val="20"/>
          <w:szCs w:val="20"/>
        </w:rPr>
        <w:br/>
        <w:t>Аванси постачальникам</w:t>
      </w:r>
      <w:r>
        <w:rPr>
          <w:rFonts w:ascii="Times New Roman CYR" w:hAnsi="Times New Roman CYR" w:cs="Times New Roman CYR"/>
          <w:sz w:val="20"/>
          <w:szCs w:val="20"/>
        </w:rPr>
        <w:tab/>
        <w:t>5378</w:t>
      </w:r>
      <w:r>
        <w:rPr>
          <w:rFonts w:ascii="Times New Roman CYR" w:hAnsi="Times New Roman CYR" w:cs="Times New Roman CYR"/>
          <w:sz w:val="20"/>
          <w:szCs w:val="20"/>
        </w:rPr>
        <w:tab/>
        <w:t>9889</w:t>
      </w:r>
      <w:r>
        <w:rPr>
          <w:rFonts w:ascii="Times New Roman CYR" w:hAnsi="Times New Roman CYR" w:cs="Times New Roman CYR"/>
          <w:sz w:val="20"/>
          <w:szCs w:val="20"/>
        </w:rPr>
        <w:br/>
        <w:t>Інша поточна дебіторська заборгованість</w:t>
      </w:r>
      <w:r>
        <w:rPr>
          <w:rFonts w:ascii="Times New Roman CYR" w:hAnsi="Times New Roman CYR" w:cs="Times New Roman CYR"/>
          <w:sz w:val="20"/>
          <w:szCs w:val="20"/>
        </w:rPr>
        <w:tab/>
        <w:t>29660</w:t>
      </w:r>
      <w:r>
        <w:rPr>
          <w:rFonts w:ascii="Times New Roman CYR" w:hAnsi="Times New Roman CYR" w:cs="Times New Roman CYR"/>
          <w:sz w:val="20"/>
          <w:szCs w:val="20"/>
        </w:rPr>
        <w:tab/>
        <w:t>561</w:t>
      </w:r>
      <w:r>
        <w:rPr>
          <w:rFonts w:ascii="Times New Roman CYR" w:hAnsi="Times New Roman CYR" w:cs="Times New Roman CYR"/>
          <w:sz w:val="20"/>
          <w:szCs w:val="20"/>
        </w:rPr>
        <w:br/>
        <w:t xml:space="preserve">в т.ч  </w:t>
      </w:r>
      <w:r>
        <w:rPr>
          <w:rFonts w:ascii="Times New Roman CYR" w:hAnsi="Times New Roman CYR" w:cs="Times New Roman CYR"/>
          <w:sz w:val="20"/>
          <w:szCs w:val="20"/>
        </w:rPr>
        <w:br/>
        <w:t>- розрахунки за претензіями</w:t>
      </w:r>
      <w:r>
        <w:rPr>
          <w:rFonts w:ascii="Times New Roman CYR" w:hAnsi="Times New Roman CYR" w:cs="Times New Roman CYR"/>
          <w:sz w:val="20"/>
          <w:szCs w:val="20"/>
        </w:rPr>
        <w:tab/>
        <w:t>28980</w:t>
      </w:r>
      <w:r>
        <w:rPr>
          <w:rFonts w:ascii="Times New Roman CYR" w:hAnsi="Times New Roman CYR" w:cs="Times New Roman CYR"/>
          <w:sz w:val="20"/>
          <w:szCs w:val="20"/>
        </w:rPr>
        <w:tab/>
        <w:t>-</w:t>
      </w:r>
      <w:r>
        <w:rPr>
          <w:rFonts w:ascii="Times New Roman CYR" w:hAnsi="Times New Roman CYR" w:cs="Times New Roman CYR"/>
          <w:sz w:val="20"/>
          <w:szCs w:val="20"/>
        </w:rPr>
        <w:br/>
        <w:t>- розрахунки за виданими позиками</w:t>
      </w:r>
      <w:r>
        <w:rPr>
          <w:rFonts w:ascii="Times New Roman CYR" w:hAnsi="Times New Roman CYR" w:cs="Times New Roman CYR"/>
          <w:sz w:val="20"/>
          <w:szCs w:val="20"/>
        </w:rPr>
        <w:tab/>
        <w:t>673</w:t>
      </w:r>
      <w:r>
        <w:rPr>
          <w:rFonts w:ascii="Times New Roman CYR" w:hAnsi="Times New Roman CYR" w:cs="Times New Roman CYR"/>
          <w:sz w:val="20"/>
          <w:szCs w:val="20"/>
        </w:rPr>
        <w:tab/>
        <w:t>548</w:t>
      </w:r>
      <w:r>
        <w:rPr>
          <w:rFonts w:ascii="Times New Roman CYR" w:hAnsi="Times New Roman CYR" w:cs="Times New Roman CYR"/>
          <w:sz w:val="20"/>
          <w:szCs w:val="20"/>
        </w:rPr>
        <w:br/>
        <w:t>Всього</w:t>
      </w:r>
      <w:r>
        <w:rPr>
          <w:rFonts w:ascii="Times New Roman CYR" w:hAnsi="Times New Roman CYR" w:cs="Times New Roman CYR"/>
          <w:sz w:val="20"/>
          <w:szCs w:val="20"/>
        </w:rPr>
        <w:tab/>
        <w:t>36842</w:t>
      </w:r>
      <w:r>
        <w:rPr>
          <w:rFonts w:ascii="Times New Roman CYR" w:hAnsi="Times New Roman CYR" w:cs="Times New Roman CYR"/>
          <w:sz w:val="20"/>
          <w:szCs w:val="20"/>
        </w:rPr>
        <w:tab/>
        <w:t>12037</w:t>
      </w:r>
      <w:r>
        <w:rPr>
          <w:rFonts w:ascii="Times New Roman CYR" w:hAnsi="Times New Roman CYR" w:cs="Times New Roman CYR"/>
          <w:sz w:val="20"/>
          <w:szCs w:val="20"/>
        </w:rPr>
        <w:br/>
      </w:r>
      <w:r>
        <w:rPr>
          <w:rFonts w:ascii="Times New Roman CYR" w:hAnsi="Times New Roman CYR" w:cs="Times New Roman CYR"/>
          <w:sz w:val="20"/>
          <w:szCs w:val="20"/>
        </w:rPr>
        <w:br/>
        <w:t>4.1.5. Поточні фінансові інвестиції</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br/>
        <w:t>Станом на 31 грудня 2017 року та 31 грудня 2016 року грошові кошти та їх еквіваленти (строкові депозити) були представлені наступним чином (рядок 1160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Депозитні рахунки в національній валюті</w:t>
      </w:r>
      <w:r>
        <w:rPr>
          <w:rFonts w:ascii="Times New Roman CYR" w:hAnsi="Times New Roman CYR" w:cs="Times New Roman CYR"/>
          <w:sz w:val="20"/>
          <w:szCs w:val="20"/>
        </w:rPr>
        <w:tab/>
        <w:t>92500</w:t>
      </w:r>
      <w:r>
        <w:rPr>
          <w:rFonts w:ascii="Times New Roman CYR" w:hAnsi="Times New Roman CYR" w:cs="Times New Roman CYR"/>
          <w:sz w:val="20"/>
          <w:szCs w:val="20"/>
        </w:rPr>
        <w:tab/>
        <w:t>89001</w:t>
      </w:r>
      <w:r>
        <w:rPr>
          <w:rFonts w:ascii="Times New Roman CYR" w:hAnsi="Times New Roman CYR" w:cs="Times New Roman CYR"/>
          <w:sz w:val="20"/>
          <w:szCs w:val="20"/>
        </w:rPr>
        <w:br/>
        <w:t>Депозитні рахунки в іноземній валюті</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Банківські метали на депозитних рахунках</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Облігації державних позик</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Облігації підприємств</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Іпотечні облігації</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Ощадні (депозитні) сертифікати</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Акції</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Золоті ювілейні монет</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Всього</w:t>
      </w:r>
      <w:r>
        <w:rPr>
          <w:rFonts w:ascii="Times New Roman CYR" w:hAnsi="Times New Roman CYR" w:cs="Times New Roman CYR"/>
          <w:sz w:val="20"/>
          <w:szCs w:val="20"/>
        </w:rPr>
        <w:tab/>
        <w:t>92500</w:t>
      </w:r>
      <w:r>
        <w:rPr>
          <w:rFonts w:ascii="Times New Roman CYR" w:hAnsi="Times New Roman CYR" w:cs="Times New Roman CYR"/>
          <w:sz w:val="20"/>
          <w:szCs w:val="20"/>
        </w:rPr>
        <w:tab/>
        <w:t>89001</w:t>
      </w:r>
      <w:r>
        <w:rPr>
          <w:rFonts w:ascii="Times New Roman CYR" w:hAnsi="Times New Roman CYR" w:cs="Times New Roman CYR"/>
          <w:sz w:val="20"/>
          <w:szCs w:val="20"/>
        </w:rPr>
        <w:br/>
      </w:r>
      <w:r>
        <w:rPr>
          <w:rFonts w:ascii="Times New Roman CYR" w:hAnsi="Times New Roman CYR" w:cs="Times New Roman CYR"/>
          <w:sz w:val="20"/>
          <w:szCs w:val="20"/>
        </w:rPr>
        <w:lastRenderedPageBreak/>
        <w:t>Довідково: загальна сума перекласифікованих поточних фінансових інвестицій (визнаних іншою поточною дебіторською заборгованістю за розрахунками за претензіями)</w:t>
      </w:r>
      <w:r>
        <w:rPr>
          <w:rFonts w:ascii="Times New Roman CYR" w:hAnsi="Times New Roman CYR" w:cs="Times New Roman CYR"/>
          <w:sz w:val="20"/>
          <w:szCs w:val="20"/>
        </w:rPr>
        <w:tab/>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28980</w:t>
      </w:r>
      <w:r>
        <w:rPr>
          <w:rFonts w:ascii="Times New Roman CYR" w:hAnsi="Times New Roman CYR" w:cs="Times New Roman CYR"/>
          <w:sz w:val="20"/>
          <w:szCs w:val="20"/>
        </w:rPr>
        <w:tab/>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w:t>
      </w:r>
      <w:r>
        <w:rPr>
          <w:rFonts w:ascii="Times New Roman CYR" w:hAnsi="Times New Roman CYR" w:cs="Times New Roman CYR"/>
          <w:sz w:val="20"/>
          <w:szCs w:val="20"/>
        </w:rPr>
        <w:br/>
      </w:r>
      <w:r>
        <w:rPr>
          <w:rFonts w:ascii="Times New Roman CYR" w:hAnsi="Times New Roman CYR" w:cs="Times New Roman CYR"/>
          <w:sz w:val="20"/>
          <w:szCs w:val="20"/>
        </w:rPr>
        <w:br/>
        <w:t xml:space="preserve">4.1.6. Грошові кошти </w:t>
      </w:r>
      <w:r>
        <w:rPr>
          <w:rFonts w:ascii="Times New Roman CYR" w:hAnsi="Times New Roman CYR" w:cs="Times New Roman CYR"/>
          <w:sz w:val="20"/>
          <w:szCs w:val="20"/>
        </w:rPr>
        <w:br/>
      </w:r>
      <w:r>
        <w:rPr>
          <w:rFonts w:ascii="Times New Roman CYR" w:hAnsi="Times New Roman CYR" w:cs="Times New Roman CYR"/>
          <w:sz w:val="20"/>
          <w:szCs w:val="20"/>
        </w:rPr>
        <w:tab/>
        <w:t>Станом на 31 грудня 2017 року та 31 грудня 2016 року грошові кошти були представлені наступним чином (рядки 1165, 1166 та 1167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Грошові кошти</w:t>
      </w:r>
      <w:r>
        <w:rPr>
          <w:rFonts w:ascii="Times New Roman CYR" w:hAnsi="Times New Roman CYR" w:cs="Times New Roman CYR"/>
          <w:sz w:val="20"/>
          <w:szCs w:val="20"/>
        </w:rPr>
        <w:br/>
        <w:t>в т.ч.:</w:t>
      </w:r>
      <w:r>
        <w:rPr>
          <w:rFonts w:ascii="Times New Roman CYR" w:hAnsi="Times New Roman CYR" w:cs="Times New Roman CYR"/>
          <w:sz w:val="20"/>
          <w:szCs w:val="20"/>
        </w:rPr>
        <w:tab/>
        <w:t>27291</w:t>
      </w:r>
      <w:r>
        <w:rPr>
          <w:rFonts w:ascii="Times New Roman CYR" w:hAnsi="Times New Roman CYR" w:cs="Times New Roman CYR"/>
          <w:sz w:val="20"/>
          <w:szCs w:val="20"/>
        </w:rPr>
        <w:br/>
      </w:r>
      <w:r>
        <w:rPr>
          <w:rFonts w:ascii="Times New Roman CYR" w:hAnsi="Times New Roman CYR" w:cs="Times New Roman CYR"/>
          <w:sz w:val="20"/>
          <w:szCs w:val="20"/>
        </w:rPr>
        <w:tab/>
        <w:t>28047</w:t>
      </w:r>
      <w:r>
        <w:rPr>
          <w:rFonts w:ascii="Times New Roman CYR" w:hAnsi="Times New Roman CYR" w:cs="Times New Roman CYR"/>
          <w:sz w:val="20"/>
          <w:szCs w:val="20"/>
        </w:rPr>
        <w:br/>
      </w:r>
      <w:r>
        <w:rPr>
          <w:rFonts w:ascii="Times New Roman CYR" w:hAnsi="Times New Roman CYR" w:cs="Times New Roman CYR"/>
          <w:sz w:val="20"/>
          <w:szCs w:val="20"/>
        </w:rPr>
        <w:br/>
        <w:t>Грошові кошти в національній валюті</w:t>
      </w:r>
      <w:r>
        <w:rPr>
          <w:rFonts w:ascii="Times New Roman CYR" w:hAnsi="Times New Roman CYR" w:cs="Times New Roman CYR"/>
          <w:sz w:val="20"/>
          <w:szCs w:val="20"/>
        </w:rPr>
        <w:tab/>
        <w:t>27290</w:t>
      </w:r>
      <w:r>
        <w:rPr>
          <w:rFonts w:ascii="Times New Roman CYR" w:hAnsi="Times New Roman CYR" w:cs="Times New Roman CYR"/>
          <w:sz w:val="20"/>
          <w:szCs w:val="20"/>
        </w:rPr>
        <w:tab/>
        <w:t>28046</w:t>
      </w:r>
      <w:r>
        <w:rPr>
          <w:rFonts w:ascii="Times New Roman CYR" w:hAnsi="Times New Roman CYR" w:cs="Times New Roman CYR"/>
          <w:sz w:val="20"/>
          <w:szCs w:val="20"/>
        </w:rPr>
        <w:br/>
        <w:t>Грошові кошти в іноземній валюті</w:t>
      </w:r>
      <w:r>
        <w:rPr>
          <w:rFonts w:ascii="Times New Roman CYR" w:hAnsi="Times New Roman CYR" w:cs="Times New Roman CYR"/>
          <w:sz w:val="20"/>
          <w:szCs w:val="20"/>
        </w:rPr>
        <w:tab/>
        <w:t>1</w:t>
      </w:r>
      <w:r>
        <w:rPr>
          <w:rFonts w:ascii="Times New Roman CYR" w:hAnsi="Times New Roman CYR" w:cs="Times New Roman CYR"/>
          <w:sz w:val="20"/>
          <w:szCs w:val="20"/>
        </w:rPr>
        <w:tab/>
        <w:t>1</w:t>
      </w:r>
      <w:r>
        <w:rPr>
          <w:rFonts w:ascii="Times New Roman CYR" w:hAnsi="Times New Roman CYR" w:cs="Times New Roman CYR"/>
          <w:sz w:val="20"/>
          <w:szCs w:val="20"/>
        </w:rPr>
        <w:br/>
        <w:t>Всього</w:t>
      </w:r>
      <w:r>
        <w:rPr>
          <w:rFonts w:ascii="Times New Roman CYR" w:hAnsi="Times New Roman CYR" w:cs="Times New Roman CYR"/>
          <w:sz w:val="20"/>
          <w:szCs w:val="20"/>
        </w:rPr>
        <w:tab/>
        <w:t>27291</w:t>
      </w:r>
      <w:r>
        <w:rPr>
          <w:rFonts w:ascii="Times New Roman CYR" w:hAnsi="Times New Roman CYR" w:cs="Times New Roman CYR"/>
          <w:sz w:val="20"/>
          <w:szCs w:val="20"/>
        </w:rPr>
        <w:tab/>
        <w:t>28047</w:t>
      </w:r>
      <w:r>
        <w:rPr>
          <w:rFonts w:ascii="Times New Roman CYR" w:hAnsi="Times New Roman CYR" w:cs="Times New Roman CYR"/>
          <w:sz w:val="20"/>
          <w:szCs w:val="20"/>
        </w:rPr>
        <w:br/>
      </w:r>
      <w:r>
        <w:rPr>
          <w:rFonts w:ascii="Times New Roman CYR" w:hAnsi="Times New Roman CYR" w:cs="Times New Roman CYR"/>
          <w:sz w:val="20"/>
          <w:szCs w:val="20"/>
        </w:rPr>
        <w:br/>
        <w:t>4.2. Поточні податкові активи та зобов'язання</w:t>
      </w:r>
      <w:r>
        <w:rPr>
          <w:rFonts w:ascii="Times New Roman CYR" w:hAnsi="Times New Roman CYR" w:cs="Times New Roman CYR"/>
          <w:sz w:val="20"/>
          <w:szCs w:val="20"/>
        </w:rPr>
        <w:br/>
      </w:r>
      <w:r>
        <w:rPr>
          <w:rFonts w:ascii="Times New Roman CYR" w:hAnsi="Times New Roman CYR" w:cs="Times New Roman CYR"/>
          <w:sz w:val="20"/>
          <w:szCs w:val="20"/>
        </w:rPr>
        <w:br/>
        <w:t>Поточні податкові активи  та зобов'язання Товариства станом на 31 грудня 2017 року та 31 грудня 2016 року були представлені наступним чином (рядки 1135, 1136, 1620, 1621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Поточні податкові активи, в т. ч.:</w:t>
      </w:r>
      <w:r>
        <w:rPr>
          <w:rFonts w:ascii="Times New Roman CYR" w:hAnsi="Times New Roman CYR" w:cs="Times New Roman CYR"/>
          <w:sz w:val="20"/>
          <w:szCs w:val="20"/>
        </w:rPr>
        <w:tab/>
        <w:t>-</w:t>
      </w:r>
      <w:r>
        <w:rPr>
          <w:rFonts w:ascii="Times New Roman CYR" w:hAnsi="Times New Roman CYR" w:cs="Times New Roman CYR"/>
          <w:sz w:val="20"/>
          <w:szCs w:val="20"/>
        </w:rPr>
        <w:tab/>
        <w:t>42</w:t>
      </w:r>
      <w:r>
        <w:rPr>
          <w:rFonts w:ascii="Times New Roman CYR" w:hAnsi="Times New Roman CYR" w:cs="Times New Roman CYR"/>
          <w:sz w:val="20"/>
          <w:szCs w:val="20"/>
        </w:rPr>
        <w:br/>
        <w:t>Податок на прибуток</w:t>
      </w:r>
      <w:r>
        <w:rPr>
          <w:rFonts w:ascii="Times New Roman CYR" w:hAnsi="Times New Roman CYR" w:cs="Times New Roman CYR"/>
          <w:sz w:val="20"/>
          <w:szCs w:val="20"/>
        </w:rPr>
        <w:tab/>
        <w:t>-</w:t>
      </w:r>
      <w:r>
        <w:rPr>
          <w:rFonts w:ascii="Times New Roman CYR" w:hAnsi="Times New Roman CYR" w:cs="Times New Roman CYR"/>
          <w:sz w:val="20"/>
          <w:szCs w:val="20"/>
        </w:rPr>
        <w:tab/>
        <w:t>42</w:t>
      </w:r>
      <w:r>
        <w:rPr>
          <w:rFonts w:ascii="Times New Roman CYR" w:hAnsi="Times New Roman CYR" w:cs="Times New Roman CYR"/>
          <w:sz w:val="20"/>
          <w:szCs w:val="20"/>
        </w:rPr>
        <w:br/>
        <w:t>Поточні податкові зобов'язання , в т. ч.</w:t>
      </w:r>
      <w:r>
        <w:rPr>
          <w:rFonts w:ascii="Times New Roman CYR" w:hAnsi="Times New Roman CYR" w:cs="Times New Roman CYR"/>
          <w:sz w:val="20"/>
          <w:szCs w:val="20"/>
        </w:rPr>
        <w:tab/>
        <w:t>3749</w:t>
      </w:r>
      <w:r>
        <w:rPr>
          <w:rFonts w:ascii="Times New Roman CYR" w:hAnsi="Times New Roman CYR" w:cs="Times New Roman CYR"/>
          <w:sz w:val="20"/>
          <w:szCs w:val="20"/>
        </w:rPr>
        <w:tab/>
        <w:t>1764</w:t>
      </w:r>
      <w:r>
        <w:rPr>
          <w:rFonts w:ascii="Times New Roman CYR" w:hAnsi="Times New Roman CYR" w:cs="Times New Roman CYR"/>
          <w:sz w:val="20"/>
          <w:szCs w:val="20"/>
        </w:rPr>
        <w:br/>
        <w:t>Податок з доходів фізичних осіб</w:t>
      </w:r>
      <w:r>
        <w:rPr>
          <w:rFonts w:ascii="Times New Roman CYR" w:hAnsi="Times New Roman CYR" w:cs="Times New Roman CYR"/>
          <w:sz w:val="20"/>
          <w:szCs w:val="20"/>
        </w:rPr>
        <w:tab/>
        <w:t>96</w:t>
      </w:r>
      <w:r>
        <w:rPr>
          <w:rFonts w:ascii="Times New Roman CYR" w:hAnsi="Times New Roman CYR" w:cs="Times New Roman CYR"/>
          <w:sz w:val="20"/>
          <w:szCs w:val="20"/>
        </w:rPr>
        <w:tab/>
        <w:t>67</w:t>
      </w:r>
      <w:r>
        <w:rPr>
          <w:rFonts w:ascii="Times New Roman CYR" w:hAnsi="Times New Roman CYR" w:cs="Times New Roman CYR"/>
          <w:sz w:val="20"/>
          <w:szCs w:val="20"/>
        </w:rPr>
        <w:br/>
        <w:t>Податок на прибуток</w:t>
      </w:r>
      <w:r>
        <w:rPr>
          <w:rFonts w:ascii="Times New Roman CYR" w:hAnsi="Times New Roman CYR" w:cs="Times New Roman CYR"/>
          <w:sz w:val="20"/>
          <w:szCs w:val="20"/>
        </w:rPr>
        <w:tab/>
        <w:t>973</w:t>
      </w:r>
      <w:r>
        <w:rPr>
          <w:rFonts w:ascii="Times New Roman CYR" w:hAnsi="Times New Roman CYR" w:cs="Times New Roman CYR"/>
          <w:sz w:val="20"/>
          <w:szCs w:val="20"/>
        </w:rPr>
        <w:tab/>
        <w:t>-</w:t>
      </w:r>
      <w:r>
        <w:rPr>
          <w:rFonts w:ascii="Times New Roman CYR" w:hAnsi="Times New Roman CYR" w:cs="Times New Roman CYR"/>
          <w:sz w:val="20"/>
          <w:szCs w:val="20"/>
        </w:rPr>
        <w:br/>
        <w:t>Податок на додану вартість</w:t>
      </w:r>
      <w:r>
        <w:rPr>
          <w:rFonts w:ascii="Times New Roman CYR" w:hAnsi="Times New Roman CYR" w:cs="Times New Roman CYR"/>
          <w:sz w:val="20"/>
          <w:szCs w:val="20"/>
        </w:rPr>
        <w:tab/>
        <w:t>1001</w:t>
      </w:r>
      <w:r>
        <w:rPr>
          <w:rFonts w:ascii="Times New Roman CYR" w:hAnsi="Times New Roman CYR" w:cs="Times New Roman CYR"/>
          <w:sz w:val="20"/>
          <w:szCs w:val="20"/>
        </w:rPr>
        <w:tab/>
        <w:t>124</w:t>
      </w:r>
      <w:r>
        <w:rPr>
          <w:rFonts w:ascii="Times New Roman CYR" w:hAnsi="Times New Roman CYR" w:cs="Times New Roman CYR"/>
          <w:sz w:val="20"/>
          <w:szCs w:val="20"/>
        </w:rPr>
        <w:br/>
        <w:t>Плата за землю</w:t>
      </w:r>
      <w:r>
        <w:rPr>
          <w:rFonts w:ascii="Times New Roman CYR" w:hAnsi="Times New Roman CYR" w:cs="Times New Roman CYR"/>
          <w:sz w:val="20"/>
          <w:szCs w:val="20"/>
        </w:rPr>
        <w:tab/>
        <w:t>30</w:t>
      </w:r>
      <w:r>
        <w:rPr>
          <w:rFonts w:ascii="Times New Roman CYR" w:hAnsi="Times New Roman CYR" w:cs="Times New Roman CYR"/>
          <w:sz w:val="20"/>
          <w:szCs w:val="20"/>
        </w:rPr>
        <w:tab/>
        <w:t>28</w:t>
      </w:r>
      <w:r>
        <w:rPr>
          <w:rFonts w:ascii="Times New Roman CYR" w:hAnsi="Times New Roman CYR" w:cs="Times New Roman CYR"/>
          <w:sz w:val="20"/>
          <w:szCs w:val="20"/>
        </w:rPr>
        <w:br/>
        <w:t>Збір за спеціальне використання води</w:t>
      </w:r>
      <w:r>
        <w:rPr>
          <w:rFonts w:ascii="Times New Roman CYR" w:hAnsi="Times New Roman CYR" w:cs="Times New Roman CYR"/>
          <w:sz w:val="20"/>
          <w:szCs w:val="20"/>
        </w:rPr>
        <w:tab/>
        <w:t>105</w:t>
      </w:r>
      <w:r>
        <w:rPr>
          <w:rFonts w:ascii="Times New Roman CYR" w:hAnsi="Times New Roman CYR" w:cs="Times New Roman CYR"/>
          <w:sz w:val="20"/>
          <w:szCs w:val="20"/>
        </w:rPr>
        <w:tab/>
        <w:t>58</w:t>
      </w:r>
      <w:r>
        <w:rPr>
          <w:rFonts w:ascii="Times New Roman CYR" w:hAnsi="Times New Roman CYR" w:cs="Times New Roman CYR"/>
          <w:sz w:val="20"/>
          <w:szCs w:val="20"/>
        </w:rPr>
        <w:br/>
        <w:t>Акцизний податок</w:t>
      </w:r>
      <w:r>
        <w:rPr>
          <w:rFonts w:ascii="Times New Roman CYR" w:hAnsi="Times New Roman CYR" w:cs="Times New Roman CYR"/>
          <w:sz w:val="20"/>
          <w:szCs w:val="20"/>
        </w:rPr>
        <w:tab/>
        <w:t>1456</w:t>
      </w:r>
      <w:r>
        <w:rPr>
          <w:rFonts w:ascii="Times New Roman CYR" w:hAnsi="Times New Roman CYR" w:cs="Times New Roman CYR"/>
          <w:sz w:val="20"/>
          <w:szCs w:val="20"/>
        </w:rPr>
        <w:tab/>
        <w:t>1477</w:t>
      </w:r>
      <w:r>
        <w:rPr>
          <w:rFonts w:ascii="Times New Roman CYR" w:hAnsi="Times New Roman CYR" w:cs="Times New Roman CYR"/>
          <w:sz w:val="20"/>
          <w:szCs w:val="20"/>
        </w:rPr>
        <w:br/>
        <w:t>Інші</w:t>
      </w:r>
      <w:r>
        <w:rPr>
          <w:rFonts w:ascii="Times New Roman CYR" w:hAnsi="Times New Roman CYR" w:cs="Times New Roman CYR"/>
          <w:sz w:val="20"/>
          <w:szCs w:val="20"/>
        </w:rPr>
        <w:tab/>
        <w:t>88</w:t>
      </w:r>
      <w:r>
        <w:rPr>
          <w:rFonts w:ascii="Times New Roman CYR" w:hAnsi="Times New Roman CYR" w:cs="Times New Roman CYR"/>
          <w:sz w:val="20"/>
          <w:szCs w:val="20"/>
        </w:rPr>
        <w:tab/>
        <w:t>10</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4.3. Власний капітал</w:t>
      </w:r>
      <w:r>
        <w:rPr>
          <w:rFonts w:ascii="Times New Roman CYR" w:hAnsi="Times New Roman CYR" w:cs="Times New Roman CYR"/>
          <w:sz w:val="20"/>
          <w:szCs w:val="20"/>
        </w:rPr>
        <w:br/>
      </w:r>
      <w:r>
        <w:rPr>
          <w:rFonts w:ascii="Times New Roman CYR" w:hAnsi="Times New Roman CYR" w:cs="Times New Roman CYR"/>
          <w:sz w:val="20"/>
          <w:szCs w:val="20"/>
        </w:rPr>
        <w:br/>
        <w:t>Станом на 31 грудня 2017 року та 31 грудня 2016 року статутний капітал Товариства становить 3054 тис. грн., розділений на 12580 простих іменних акцій. За 2017 рік розмір статутного капіталу не змінився.</w:t>
      </w:r>
      <w:r>
        <w:rPr>
          <w:rFonts w:ascii="Times New Roman CYR" w:hAnsi="Times New Roman CYR" w:cs="Times New Roman CYR"/>
          <w:sz w:val="20"/>
          <w:szCs w:val="20"/>
        </w:rPr>
        <w:br/>
        <w:t>Власний капітал Товариства станом на 31 грудня 2017 року та 31 грудня 2016 року було представлено наступним чином (рядки 1400 - 1495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Зареєстрований (пайовий) капітал</w:t>
      </w:r>
      <w:r>
        <w:rPr>
          <w:rFonts w:ascii="Times New Roman CYR" w:hAnsi="Times New Roman CYR" w:cs="Times New Roman CYR"/>
          <w:sz w:val="20"/>
          <w:szCs w:val="20"/>
        </w:rPr>
        <w:tab/>
        <w:t>3054</w:t>
      </w:r>
      <w:r>
        <w:rPr>
          <w:rFonts w:ascii="Times New Roman CYR" w:hAnsi="Times New Roman CYR" w:cs="Times New Roman CYR"/>
          <w:sz w:val="20"/>
          <w:szCs w:val="20"/>
        </w:rPr>
        <w:tab/>
      </w:r>
      <w:r>
        <w:rPr>
          <w:rFonts w:ascii="Times New Roman CYR" w:hAnsi="Times New Roman CYR" w:cs="Times New Roman CYR"/>
          <w:sz w:val="20"/>
          <w:szCs w:val="20"/>
        </w:rPr>
        <w:br/>
        <w:t>Резервний капітал</w:t>
      </w:r>
      <w:r>
        <w:rPr>
          <w:rFonts w:ascii="Times New Roman CYR" w:hAnsi="Times New Roman CYR" w:cs="Times New Roman CYR"/>
          <w:sz w:val="20"/>
          <w:szCs w:val="20"/>
        </w:rPr>
        <w:tab/>
        <w:t>764</w:t>
      </w:r>
      <w:r>
        <w:rPr>
          <w:rFonts w:ascii="Times New Roman CYR" w:hAnsi="Times New Roman CYR" w:cs="Times New Roman CYR"/>
          <w:sz w:val="20"/>
          <w:szCs w:val="20"/>
        </w:rPr>
        <w:tab/>
        <w:t>764</w:t>
      </w:r>
      <w:r>
        <w:rPr>
          <w:rFonts w:ascii="Times New Roman CYR" w:hAnsi="Times New Roman CYR" w:cs="Times New Roman CYR"/>
          <w:sz w:val="20"/>
          <w:szCs w:val="20"/>
        </w:rPr>
        <w:br/>
        <w:t xml:space="preserve">Нерозподілений прибуток </w:t>
      </w:r>
      <w:r>
        <w:rPr>
          <w:rFonts w:ascii="Times New Roman CYR" w:hAnsi="Times New Roman CYR" w:cs="Times New Roman CYR"/>
          <w:sz w:val="20"/>
          <w:szCs w:val="20"/>
        </w:rPr>
        <w:br/>
        <w:t>(непокритий збиток)</w:t>
      </w:r>
      <w:r>
        <w:rPr>
          <w:rFonts w:ascii="Times New Roman CYR" w:hAnsi="Times New Roman CYR" w:cs="Times New Roman CYR"/>
          <w:sz w:val="20"/>
          <w:szCs w:val="20"/>
        </w:rPr>
        <w:tab/>
        <w:t>155681</w:t>
      </w:r>
      <w:r>
        <w:rPr>
          <w:rFonts w:ascii="Times New Roman CYR" w:hAnsi="Times New Roman CYR" w:cs="Times New Roman CYR"/>
          <w:sz w:val="20"/>
          <w:szCs w:val="20"/>
        </w:rPr>
        <w:tab/>
        <w:t>187704</w:t>
      </w:r>
      <w:r>
        <w:rPr>
          <w:rFonts w:ascii="Times New Roman CYR" w:hAnsi="Times New Roman CYR" w:cs="Times New Roman CYR"/>
          <w:sz w:val="20"/>
          <w:szCs w:val="20"/>
        </w:rPr>
        <w:br/>
        <w:t>Вилучений капітал</w:t>
      </w:r>
      <w:r>
        <w:rPr>
          <w:rFonts w:ascii="Times New Roman CYR" w:hAnsi="Times New Roman CYR" w:cs="Times New Roman CYR"/>
          <w:sz w:val="20"/>
          <w:szCs w:val="20"/>
        </w:rPr>
        <w:tab/>
        <w:t>-60</w:t>
      </w:r>
      <w:r>
        <w:rPr>
          <w:rFonts w:ascii="Times New Roman CYR" w:hAnsi="Times New Roman CYR" w:cs="Times New Roman CYR"/>
          <w:sz w:val="20"/>
          <w:szCs w:val="20"/>
        </w:rPr>
        <w:tab/>
        <w:t>-60</w:t>
      </w:r>
      <w:r>
        <w:rPr>
          <w:rFonts w:ascii="Times New Roman CYR" w:hAnsi="Times New Roman CYR" w:cs="Times New Roman CYR"/>
          <w:sz w:val="20"/>
          <w:szCs w:val="20"/>
        </w:rPr>
        <w:br/>
        <w:t>Всього</w:t>
      </w:r>
      <w:r>
        <w:rPr>
          <w:rFonts w:ascii="Times New Roman CYR" w:hAnsi="Times New Roman CYR" w:cs="Times New Roman CYR"/>
          <w:sz w:val="20"/>
          <w:szCs w:val="20"/>
        </w:rPr>
        <w:tab/>
        <w:t>159439</w:t>
      </w:r>
      <w:r>
        <w:rPr>
          <w:rFonts w:ascii="Times New Roman CYR" w:hAnsi="Times New Roman CYR" w:cs="Times New Roman CYR"/>
          <w:sz w:val="20"/>
          <w:szCs w:val="20"/>
        </w:rPr>
        <w:tab/>
        <w:t>191462</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4.4. Зобов'язання</w:t>
      </w:r>
      <w:r>
        <w:rPr>
          <w:rFonts w:ascii="Times New Roman CYR" w:hAnsi="Times New Roman CYR" w:cs="Times New Roman CYR"/>
          <w:sz w:val="20"/>
          <w:szCs w:val="20"/>
        </w:rPr>
        <w:br/>
        <w:t>4.4.1. Позики</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Станом на 31 грудня 2017 року Товариство не має зобов'язань по позиках.</w:t>
      </w:r>
      <w:r>
        <w:rPr>
          <w:rFonts w:ascii="Times New Roman CYR" w:hAnsi="Times New Roman CYR" w:cs="Times New Roman CYR"/>
          <w:sz w:val="20"/>
          <w:szCs w:val="20"/>
        </w:rPr>
        <w:br/>
      </w:r>
      <w:r>
        <w:rPr>
          <w:rFonts w:ascii="Times New Roman CYR" w:hAnsi="Times New Roman CYR" w:cs="Times New Roman CYR"/>
          <w:sz w:val="20"/>
          <w:szCs w:val="20"/>
        </w:rPr>
        <w:br/>
        <w:t>4.4.2. Торгівельна та інша кредиторська заборгованість</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Станом на 31 грудня 2017 року та 31 грудня 2016 року торгівельна та інша кредиторська заборгованість були представлені наступним чином (рядки 1615 та 1690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r>
      <w:r>
        <w:rPr>
          <w:rFonts w:ascii="Times New Roman CYR" w:hAnsi="Times New Roman CYR" w:cs="Times New Roman CYR"/>
          <w:sz w:val="20"/>
          <w:szCs w:val="20"/>
        </w:rPr>
        <w:lastRenderedPageBreak/>
        <w:t>Заборгованість  постачальникам за товари, роботи, послуги</w:t>
      </w:r>
      <w:r>
        <w:rPr>
          <w:rFonts w:ascii="Times New Roman CYR" w:hAnsi="Times New Roman CYR" w:cs="Times New Roman CYR"/>
          <w:sz w:val="20"/>
          <w:szCs w:val="20"/>
        </w:rPr>
        <w:tab/>
        <w:t>58</w:t>
      </w:r>
      <w:r>
        <w:rPr>
          <w:rFonts w:ascii="Times New Roman CYR" w:hAnsi="Times New Roman CYR" w:cs="Times New Roman CYR"/>
          <w:sz w:val="20"/>
          <w:szCs w:val="20"/>
        </w:rPr>
        <w:tab/>
        <w:t>78</w:t>
      </w:r>
      <w:r>
        <w:rPr>
          <w:rFonts w:ascii="Times New Roman CYR" w:hAnsi="Times New Roman CYR" w:cs="Times New Roman CYR"/>
          <w:sz w:val="20"/>
          <w:szCs w:val="20"/>
        </w:rPr>
        <w:br/>
        <w:t>Інша кредиторська заборгованість</w:t>
      </w:r>
      <w:r>
        <w:rPr>
          <w:rFonts w:ascii="Times New Roman CYR" w:hAnsi="Times New Roman CYR" w:cs="Times New Roman CYR"/>
          <w:sz w:val="20"/>
          <w:szCs w:val="20"/>
        </w:rPr>
        <w:tab/>
        <w:t>51</w:t>
      </w:r>
      <w:r>
        <w:rPr>
          <w:rFonts w:ascii="Times New Roman CYR" w:hAnsi="Times New Roman CYR" w:cs="Times New Roman CYR"/>
          <w:sz w:val="20"/>
          <w:szCs w:val="20"/>
        </w:rPr>
        <w:tab/>
        <w:t>371</w:t>
      </w:r>
      <w:r>
        <w:rPr>
          <w:rFonts w:ascii="Times New Roman CYR" w:hAnsi="Times New Roman CYR" w:cs="Times New Roman CYR"/>
          <w:sz w:val="20"/>
          <w:szCs w:val="20"/>
        </w:rPr>
        <w:br/>
        <w:t>Всього</w:t>
      </w:r>
      <w:r>
        <w:rPr>
          <w:rFonts w:ascii="Times New Roman CYR" w:hAnsi="Times New Roman CYR" w:cs="Times New Roman CYR"/>
          <w:sz w:val="20"/>
          <w:szCs w:val="20"/>
        </w:rPr>
        <w:tab/>
        <w:t>109</w:t>
      </w:r>
      <w:r>
        <w:rPr>
          <w:rFonts w:ascii="Times New Roman CYR" w:hAnsi="Times New Roman CYR" w:cs="Times New Roman CYR"/>
          <w:sz w:val="20"/>
          <w:szCs w:val="20"/>
        </w:rPr>
        <w:tab/>
        <w:t>449</w:t>
      </w:r>
      <w:r>
        <w:rPr>
          <w:rFonts w:ascii="Times New Roman CYR" w:hAnsi="Times New Roman CYR" w:cs="Times New Roman CYR"/>
          <w:sz w:val="20"/>
          <w:szCs w:val="20"/>
        </w:rPr>
        <w:br/>
      </w:r>
      <w:r>
        <w:rPr>
          <w:rFonts w:ascii="Times New Roman CYR" w:hAnsi="Times New Roman CYR" w:cs="Times New Roman CYR"/>
          <w:sz w:val="20"/>
          <w:szCs w:val="20"/>
        </w:rPr>
        <w:br/>
        <w:t>4.4.3. Передплати отримані та інші короткострокові зобов'язання</w:t>
      </w:r>
      <w:r>
        <w:rPr>
          <w:rFonts w:ascii="Times New Roman CYR" w:hAnsi="Times New Roman CYR" w:cs="Times New Roman CYR"/>
          <w:sz w:val="20"/>
          <w:szCs w:val="20"/>
        </w:rPr>
        <w:br/>
      </w:r>
      <w:r>
        <w:rPr>
          <w:rFonts w:ascii="Times New Roman CYR" w:hAnsi="Times New Roman CYR" w:cs="Times New Roman CYR"/>
          <w:sz w:val="20"/>
          <w:szCs w:val="20"/>
        </w:rPr>
        <w:tab/>
      </w:r>
      <w:r>
        <w:rPr>
          <w:rFonts w:ascii="Times New Roman CYR" w:hAnsi="Times New Roman CYR" w:cs="Times New Roman CYR"/>
          <w:sz w:val="20"/>
          <w:szCs w:val="20"/>
        </w:rPr>
        <w:br/>
        <w:t>Станом на 31 грудня 2017 року та 31 грудня 2016 року передплати отримані та інші короткострокові зобов'язання були представлені наступним чином (рядки 1620, 1625, 1630, 1635 та 1640 Звіту про фінансовий стан):</w:t>
      </w:r>
      <w:r>
        <w:rPr>
          <w:rFonts w:ascii="Times New Roman CYR" w:hAnsi="Times New Roman CYR" w:cs="Times New Roman CYR"/>
          <w:sz w:val="20"/>
          <w:szCs w:val="20"/>
        </w:rPr>
        <w:br/>
      </w:r>
      <w:r>
        <w:rPr>
          <w:rFonts w:ascii="Times New Roman CYR" w:hAnsi="Times New Roman CYR" w:cs="Times New Roman CYR"/>
          <w:sz w:val="20"/>
          <w:szCs w:val="20"/>
        </w:rPr>
        <w:tab/>
        <w:t>31.12.2017 р.</w:t>
      </w:r>
      <w:r>
        <w:rPr>
          <w:rFonts w:ascii="Times New Roman CYR" w:hAnsi="Times New Roman CYR" w:cs="Times New Roman CYR"/>
          <w:sz w:val="20"/>
          <w:szCs w:val="20"/>
        </w:rPr>
        <w:tab/>
        <w:t>31.12.2016 р.</w:t>
      </w:r>
      <w:r>
        <w:rPr>
          <w:rFonts w:ascii="Times New Roman CYR" w:hAnsi="Times New Roman CYR" w:cs="Times New Roman CYR"/>
          <w:sz w:val="20"/>
          <w:szCs w:val="20"/>
        </w:rPr>
        <w:br/>
        <w:t>Передплати отримані</w:t>
      </w:r>
      <w:r>
        <w:rPr>
          <w:rFonts w:ascii="Times New Roman CYR" w:hAnsi="Times New Roman CYR" w:cs="Times New Roman CYR"/>
          <w:sz w:val="20"/>
          <w:szCs w:val="20"/>
        </w:rPr>
        <w:tab/>
        <w:t>333</w:t>
      </w:r>
      <w:r>
        <w:rPr>
          <w:rFonts w:ascii="Times New Roman CYR" w:hAnsi="Times New Roman CYR" w:cs="Times New Roman CYR"/>
          <w:sz w:val="20"/>
          <w:szCs w:val="20"/>
        </w:rPr>
        <w:tab/>
        <w:t>14</w:t>
      </w:r>
      <w:r>
        <w:rPr>
          <w:rFonts w:ascii="Times New Roman CYR" w:hAnsi="Times New Roman CYR" w:cs="Times New Roman CYR"/>
          <w:sz w:val="20"/>
          <w:szCs w:val="20"/>
        </w:rPr>
        <w:br/>
        <w:t>Кредиторська заборгованість перед бюджетом</w:t>
      </w:r>
      <w:r>
        <w:rPr>
          <w:rFonts w:ascii="Times New Roman CYR" w:hAnsi="Times New Roman CYR" w:cs="Times New Roman CYR"/>
          <w:sz w:val="20"/>
          <w:szCs w:val="20"/>
        </w:rPr>
        <w:tab/>
        <w:t>3749</w:t>
      </w:r>
      <w:r>
        <w:rPr>
          <w:rFonts w:ascii="Times New Roman CYR" w:hAnsi="Times New Roman CYR" w:cs="Times New Roman CYR"/>
          <w:sz w:val="20"/>
          <w:szCs w:val="20"/>
        </w:rPr>
        <w:tab/>
        <w:t>1764</w:t>
      </w:r>
      <w:r>
        <w:rPr>
          <w:rFonts w:ascii="Times New Roman CYR" w:hAnsi="Times New Roman CYR" w:cs="Times New Roman CYR"/>
          <w:sz w:val="20"/>
          <w:szCs w:val="20"/>
        </w:rPr>
        <w:br/>
        <w:t>Кредиторська заборгованість зі страхування</w:t>
      </w:r>
      <w:r>
        <w:rPr>
          <w:rFonts w:ascii="Times New Roman CYR" w:hAnsi="Times New Roman CYR" w:cs="Times New Roman CYR"/>
          <w:sz w:val="20"/>
          <w:szCs w:val="20"/>
        </w:rPr>
        <w:tab/>
        <w:t>110</w:t>
      </w:r>
      <w:r>
        <w:rPr>
          <w:rFonts w:ascii="Times New Roman CYR" w:hAnsi="Times New Roman CYR" w:cs="Times New Roman CYR"/>
          <w:sz w:val="20"/>
          <w:szCs w:val="20"/>
        </w:rPr>
        <w:tab/>
        <w:t>71</w:t>
      </w:r>
      <w:r>
        <w:rPr>
          <w:rFonts w:ascii="Times New Roman CYR" w:hAnsi="Times New Roman CYR" w:cs="Times New Roman CYR"/>
          <w:sz w:val="20"/>
          <w:szCs w:val="20"/>
        </w:rPr>
        <w:br/>
        <w:t>Кредиторська заборгованість з оплати праці</w:t>
      </w:r>
      <w:r>
        <w:rPr>
          <w:rFonts w:ascii="Times New Roman CYR" w:hAnsi="Times New Roman CYR" w:cs="Times New Roman CYR"/>
          <w:sz w:val="20"/>
          <w:szCs w:val="20"/>
        </w:rPr>
        <w:tab/>
        <w:t>407</w:t>
      </w:r>
      <w:r>
        <w:rPr>
          <w:rFonts w:ascii="Times New Roman CYR" w:hAnsi="Times New Roman CYR" w:cs="Times New Roman CYR"/>
          <w:sz w:val="20"/>
          <w:szCs w:val="20"/>
        </w:rPr>
        <w:tab/>
        <w:t>280</w:t>
      </w:r>
      <w:r>
        <w:rPr>
          <w:rFonts w:ascii="Times New Roman CYR" w:hAnsi="Times New Roman CYR" w:cs="Times New Roman CYR"/>
          <w:sz w:val="20"/>
          <w:szCs w:val="20"/>
        </w:rPr>
        <w:br/>
        <w:t>Кредиторська заборгованість з учасниками</w:t>
      </w:r>
      <w:r>
        <w:rPr>
          <w:rFonts w:ascii="Times New Roman CYR" w:hAnsi="Times New Roman CYR" w:cs="Times New Roman CYR"/>
          <w:sz w:val="20"/>
          <w:szCs w:val="20"/>
        </w:rPr>
        <w:tab/>
        <w:t>106</w:t>
      </w:r>
      <w:r>
        <w:rPr>
          <w:rFonts w:ascii="Times New Roman CYR" w:hAnsi="Times New Roman CYR" w:cs="Times New Roman CYR"/>
          <w:sz w:val="20"/>
          <w:szCs w:val="20"/>
        </w:rPr>
        <w:tab/>
        <w:t>89</w:t>
      </w:r>
      <w:r>
        <w:rPr>
          <w:rFonts w:ascii="Times New Roman CYR" w:hAnsi="Times New Roman CYR" w:cs="Times New Roman CYR"/>
          <w:sz w:val="20"/>
          <w:szCs w:val="20"/>
        </w:rPr>
        <w:br/>
        <w:t>Всього</w:t>
      </w:r>
      <w:r>
        <w:rPr>
          <w:rFonts w:ascii="Times New Roman CYR" w:hAnsi="Times New Roman CYR" w:cs="Times New Roman CYR"/>
          <w:sz w:val="20"/>
          <w:szCs w:val="20"/>
        </w:rPr>
        <w:tab/>
        <w:t>4705</w:t>
      </w:r>
      <w:r>
        <w:rPr>
          <w:rFonts w:ascii="Times New Roman CYR" w:hAnsi="Times New Roman CYR" w:cs="Times New Roman CYR"/>
          <w:sz w:val="20"/>
          <w:szCs w:val="20"/>
        </w:rPr>
        <w:tab/>
        <w:t>2218</w:t>
      </w:r>
      <w:r>
        <w:rPr>
          <w:rFonts w:ascii="Times New Roman CYR" w:hAnsi="Times New Roman CYR" w:cs="Times New Roman CYR"/>
          <w:sz w:val="20"/>
          <w:szCs w:val="20"/>
        </w:rPr>
        <w:br/>
      </w:r>
      <w:r>
        <w:rPr>
          <w:rFonts w:ascii="Times New Roman CYR" w:hAnsi="Times New Roman CYR" w:cs="Times New Roman CYR"/>
          <w:sz w:val="20"/>
          <w:szCs w:val="20"/>
        </w:rPr>
        <w:br/>
        <w:t>4.5 Фінансові результати</w:t>
      </w:r>
      <w:r>
        <w:rPr>
          <w:rFonts w:ascii="Times New Roman CYR" w:hAnsi="Times New Roman CYR" w:cs="Times New Roman CYR"/>
          <w:sz w:val="20"/>
          <w:szCs w:val="20"/>
        </w:rPr>
        <w:br/>
        <w:t>4.5.1.</w:t>
      </w:r>
      <w:r>
        <w:rPr>
          <w:rFonts w:ascii="Times New Roman CYR" w:hAnsi="Times New Roman CYR" w:cs="Times New Roman CYR"/>
          <w:sz w:val="20"/>
          <w:szCs w:val="20"/>
        </w:rPr>
        <w:tab/>
        <w:t>Виручка  від реалізації</w:t>
      </w:r>
      <w:r>
        <w:rPr>
          <w:rFonts w:ascii="Times New Roman CYR" w:hAnsi="Times New Roman CYR" w:cs="Times New Roman CYR"/>
          <w:sz w:val="20"/>
          <w:szCs w:val="20"/>
        </w:rPr>
        <w:br/>
        <w:t>Виручка від реалізації за 2017 рік та за аналогічний період попереднього року була представлена наступним чином (рядок 2000 Звіту про сукупний дохід):</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2017 рік</w:t>
      </w:r>
      <w:r>
        <w:rPr>
          <w:rFonts w:ascii="Times New Roman CYR" w:hAnsi="Times New Roman CYR" w:cs="Times New Roman CYR"/>
          <w:sz w:val="20"/>
          <w:szCs w:val="20"/>
        </w:rPr>
        <w:tab/>
        <w:t>2016 рік</w:t>
      </w:r>
      <w:r>
        <w:rPr>
          <w:rFonts w:ascii="Times New Roman CYR" w:hAnsi="Times New Roman CYR" w:cs="Times New Roman CYR"/>
          <w:sz w:val="20"/>
          <w:szCs w:val="20"/>
        </w:rPr>
        <w:br/>
        <w:t>Виручка від реалізації послуг</w:t>
      </w:r>
      <w:r>
        <w:rPr>
          <w:rFonts w:ascii="Times New Roman CYR" w:hAnsi="Times New Roman CYR" w:cs="Times New Roman CYR"/>
          <w:sz w:val="20"/>
          <w:szCs w:val="20"/>
        </w:rPr>
        <w:tab/>
        <w:t>791</w:t>
      </w:r>
      <w:r>
        <w:rPr>
          <w:rFonts w:ascii="Times New Roman CYR" w:hAnsi="Times New Roman CYR" w:cs="Times New Roman CYR"/>
          <w:sz w:val="20"/>
          <w:szCs w:val="20"/>
        </w:rPr>
        <w:tab/>
        <w:t>790</w:t>
      </w:r>
      <w:r>
        <w:rPr>
          <w:rFonts w:ascii="Times New Roman CYR" w:hAnsi="Times New Roman CYR" w:cs="Times New Roman CYR"/>
          <w:sz w:val="20"/>
          <w:szCs w:val="20"/>
        </w:rPr>
        <w:br/>
        <w:t>Виручка від  реалізації товарів</w:t>
      </w:r>
      <w:r>
        <w:rPr>
          <w:rFonts w:ascii="Times New Roman CYR" w:hAnsi="Times New Roman CYR" w:cs="Times New Roman CYR"/>
          <w:sz w:val="20"/>
          <w:szCs w:val="20"/>
        </w:rPr>
        <w:tab/>
        <w:t>26126</w:t>
      </w:r>
      <w:r>
        <w:rPr>
          <w:rFonts w:ascii="Times New Roman CYR" w:hAnsi="Times New Roman CYR" w:cs="Times New Roman CYR"/>
          <w:sz w:val="20"/>
          <w:szCs w:val="20"/>
        </w:rPr>
        <w:tab/>
        <w:t>24317</w:t>
      </w:r>
      <w:r>
        <w:rPr>
          <w:rFonts w:ascii="Times New Roman CYR" w:hAnsi="Times New Roman CYR" w:cs="Times New Roman CYR"/>
          <w:sz w:val="20"/>
          <w:szCs w:val="20"/>
        </w:rPr>
        <w:br/>
        <w:t>Виручка від  реалізації готової продукції</w:t>
      </w:r>
      <w:r>
        <w:rPr>
          <w:rFonts w:ascii="Times New Roman CYR" w:hAnsi="Times New Roman CYR" w:cs="Times New Roman CYR"/>
          <w:sz w:val="20"/>
          <w:szCs w:val="20"/>
        </w:rPr>
        <w:tab/>
        <w:t>48460</w:t>
      </w:r>
      <w:r>
        <w:rPr>
          <w:rFonts w:ascii="Times New Roman CYR" w:hAnsi="Times New Roman CYR" w:cs="Times New Roman CYR"/>
          <w:sz w:val="20"/>
          <w:szCs w:val="20"/>
        </w:rPr>
        <w:tab/>
        <w:t>42945</w:t>
      </w:r>
      <w:r>
        <w:rPr>
          <w:rFonts w:ascii="Times New Roman CYR" w:hAnsi="Times New Roman CYR" w:cs="Times New Roman CYR"/>
          <w:sz w:val="20"/>
          <w:szCs w:val="20"/>
        </w:rPr>
        <w:br/>
        <w:t>Всього</w:t>
      </w:r>
      <w:r>
        <w:rPr>
          <w:rFonts w:ascii="Times New Roman CYR" w:hAnsi="Times New Roman CYR" w:cs="Times New Roman CYR"/>
          <w:sz w:val="20"/>
          <w:szCs w:val="20"/>
        </w:rPr>
        <w:tab/>
        <w:t>75377</w:t>
      </w:r>
      <w:r>
        <w:rPr>
          <w:rFonts w:ascii="Times New Roman CYR" w:hAnsi="Times New Roman CYR" w:cs="Times New Roman CYR"/>
          <w:sz w:val="20"/>
          <w:szCs w:val="20"/>
        </w:rPr>
        <w:tab/>
        <w:t>68052</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4.5.2. Собівартість реалізації</w:t>
      </w:r>
      <w:r>
        <w:rPr>
          <w:rFonts w:ascii="Times New Roman CYR" w:hAnsi="Times New Roman CYR" w:cs="Times New Roman CYR"/>
          <w:sz w:val="20"/>
          <w:szCs w:val="20"/>
        </w:rPr>
        <w:br/>
      </w:r>
      <w:r>
        <w:rPr>
          <w:rFonts w:ascii="Times New Roman CYR" w:hAnsi="Times New Roman CYR" w:cs="Times New Roman CYR"/>
          <w:sz w:val="20"/>
          <w:szCs w:val="20"/>
        </w:rPr>
        <w:br/>
        <w:t>Собівартість від реалізації за 2017 рік та за аналогічний період попереднього року була представлена наступним чином (рядок 2050 Звіту про сукупний дохід):</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2017 рік</w:t>
      </w:r>
      <w:r>
        <w:rPr>
          <w:rFonts w:ascii="Times New Roman CYR" w:hAnsi="Times New Roman CYR" w:cs="Times New Roman CYR"/>
          <w:sz w:val="20"/>
          <w:szCs w:val="20"/>
        </w:rPr>
        <w:tab/>
        <w:t>2016 рік</w:t>
      </w:r>
      <w:r>
        <w:rPr>
          <w:rFonts w:ascii="Times New Roman CYR" w:hAnsi="Times New Roman CYR" w:cs="Times New Roman CYR"/>
          <w:sz w:val="20"/>
          <w:szCs w:val="20"/>
        </w:rPr>
        <w:br/>
        <w:t>Собівартість готової продукції</w:t>
      </w:r>
      <w:r>
        <w:rPr>
          <w:rFonts w:ascii="Times New Roman CYR" w:hAnsi="Times New Roman CYR" w:cs="Times New Roman CYR"/>
          <w:sz w:val="20"/>
          <w:szCs w:val="20"/>
        </w:rPr>
        <w:tab/>
        <w:t>27332</w:t>
      </w:r>
      <w:r>
        <w:rPr>
          <w:rFonts w:ascii="Times New Roman CYR" w:hAnsi="Times New Roman CYR" w:cs="Times New Roman CYR"/>
          <w:sz w:val="20"/>
          <w:szCs w:val="20"/>
        </w:rPr>
        <w:tab/>
        <w:t>24426</w:t>
      </w:r>
      <w:r>
        <w:rPr>
          <w:rFonts w:ascii="Times New Roman CYR" w:hAnsi="Times New Roman CYR" w:cs="Times New Roman CYR"/>
          <w:sz w:val="20"/>
          <w:szCs w:val="20"/>
        </w:rPr>
        <w:br/>
        <w:t>Собівартість  товарів</w:t>
      </w:r>
      <w:r>
        <w:rPr>
          <w:rFonts w:ascii="Times New Roman CYR" w:hAnsi="Times New Roman CYR" w:cs="Times New Roman CYR"/>
          <w:sz w:val="20"/>
          <w:szCs w:val="20"/>
        </w:rPr>
        <w:tab/>
        <w:t>10863</w:t>
      </w:r>
      <w:r>
        <w:rPr>
          <w:rFonts w:ascii="Times New Roman CYR" w:hAnsi="Times New Roman CYR" w:cs="Times New Roman CYR"/>
          <w:sz w:val="20"/>
          <w:szCs w:val="20"/>
        </w:rPr>
        <w:tab/>
        <w:t>10536</w:t>
      </w:r>
      <w:r>
        <w:rPr>
          <w:rFonts w:ascii="Times New Roman CYR" w:hAnsi="Times New Roman CYR" w:cs="Times New Roman CYR"/>
          <w:sz w:val="20"/>
          <w:szCs w:val="20"/>
        </w:rPr>
        <w:br/>
        <w:t xml:space="preserve">Всього   </w:t>
      </w:r>
      <w:r>
        <w:rPr>
          <w:rFonts w:ascii="Times New Roman CYR" w:hAnsi="Times New Roman CYR" w:cs="Times New Roman CYR"/>
          <w:sz w:val="20"/>
          <w:szCs w:val="20"/>
        </w:rPr>
        <w:tab/>
        <w:t>38195</w:t>
      </w:r>
      <w:r>
        <w:rPr>
          <w:rFonts w:ascii="Times New Roman CYR" w:hAnsi="Times New Roman CYR" w:cs="Times New Roman CYR"/>
          <w:sz w:val="20"/>
          <w:szCs w:val="20"/>
        </w:rPr>
        <w:tab/>
        <w:t>34962</w:t>
      </w:r>
      <w:r>
        <w:rPr>
          <w:rFonts w:ascii="Times New Roman CYR" w:hAnsi="Times New Roman CYR" w:cs="Times New Roman CYR"/>
          <w:sz w:val="20"/>
          <w:szCs w:val="20"/>
        </w:rPr>
        <w:br/>
      </w:r>
      <w:r>
        <w:rPr>
          <w:rFonts w:ascii="Times New Roman CYR" w:hAnsi="Times New Roman CYR" w:cs="Times New Roman CYR"/>
          <w:sz w:val="20"/>
          <w:szCs w:val="20"/>
        </w:rPr>
        <w:br/>
        <w:t>4.5.3. Адміністративні витрати</w:t>
      </w:r>
      <w:r>
        <w:rPr>
          <w:rFonts w:ascii="Times New Roman CYR" w:hAnsi="Times New Roman CYR" w:cs="Times New Roman CYR"/>
          <w:sz w:val="20"/>
          <w:szCs w:val="20"/>
        </w:rPr>
        <w:br/>
      </w:r>
      <w:r>
        <w:rPr>
          <w:rFonts w:ascii="Times New Roman CYR" w:hAnsi="Times New Roman CYR" w:cs="Times New Roman CYR"/>
          <w:sz w:val="20"/>
          <w:szCs w:val="20"/>
        </w:rPr>
        <w:br/>
        <w:t>Адміністративні витрати  за 2017 рік та за аналогічний період попереднього року були представлені наступним чином (рядок 2130 Звіту про сукупний дохід):</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tab/>
        <w:t>2017 рік</w:t>
      </w:r>
      <w:r>
        <w:rPr>
          <w:rFonts w:ascii="Times New Roman CYR" w:hAnsi="Times New Roman CYR" w:cs="Times New Roman CYR"/>
          <w:sz w:val="20"/>
          <w:szCs w:val="20"/>
        </w:rPr>
        <w:tab/>
        <w:t>2016 рік</w:t>
      </w:r>
      <w:r>
        <w:rPr>
          <w:rFonts w:ascii="Times New Roman CYR" w:hAnsi="Times New Roman CYR" w:cs="Times New Roman CYR"/>
          <w:sz w:val="20"/>
          <w:szCs w:val="20"/>
        </w:rPr>
        <w:br/>
        <w:t>Заробітна плата та відповідні нарахування</w:t>
      </w:r>
      <w:r>
        <w:rPr>
          <w:rFonts w:ascii="Times New Roman CYR" w:hAnsi="Times New Roman CYR" w:cs="Times New Roman CYR"/>
          <w:sz w:val="20"/>
          <w:szCs w:val="20"/>
        </w:rPr>
        <w:tab/>
        <w:t>3883</w:t>
      </w:r>
      <w:r>
        <w:rPr>
          <w:rFonts w:ascii="Times New Roman CYR" w:hAnsi="Times New Roman CYR" w:cs="Times New Roman CYR"/>
          <w:sz w:val="20"/>
          <w:szCs w:val="20"/>
        </w:rPr>
        <w:tab/>
        <w:t>3023</w:t>
      </w:r>
      <w:r>
        <w:rPr>
          <w:rFonts w:ascii="Times New Roman CYR" w:hAnsi="Times New Roman CYR" w:cs="Times New Roman CYR"/>
          <w:sz w:val="20"/>
          <w:szCs w:val="20"/>
        </w:rPr>
        <w:br/>
        <w:t>Амортизація</w:t>
      </w:r>
      <w:r>
        <w:rPr>
          <w:rFonts w:ascii="Times New Roman CYR" w:hAnsi="Times New Roman CYR" w:cs="Times New Roman CYR"/>
          <w:sz w:val="20"/>
          <w:szCs w:val="20"/>
        </w:rPr>
        <w:tab/>
        <w:t>178</w:t>
      </w:r>
      <w:r>
        <w:rPr>
          <w:rFonts w:ascii="Times New Roman CYR" w:hAnsi="Times New Roman CYR" w:cs="Times New Roman CYR"/>
          <w:sz w:val="20"/>
          <w:szCs w:val="20"/>
        </w:rPr>
        <w:tab/>
        <w:t>144</w:t>
      </w:r>
      <w:r>
        <w:rPr>
          <w:rFonts w:ascii="Times New Roman CYR" w:hAnsi="Times New Roman CYR" w:cs="Times New Roman CYR"/>
          <w:sz w:val="20"/>
          <w:szCs w:val="20"/>
        </w:rPr>
        <w:br/>
        <w:t>Комунальні послуги</w:t>
      </w:r>
      <w:r>
        <w:rPr>
          <w:rFonts w:ascii="Times New Roman CYR" w:hAnsi="Times New Roman CYR" w:cs="Times New Roman CYR"/>
          <w:sz w:val="20"/>
          <w:szCs w:val="20"/>
        </w:rPr>
        <w:tab/>
        <w:t>127</w:t>
      </w:r>
      <w:r>
        <w:rPr>
          <w:rFonts w:ascii="Times New Roman CYR" w:hAnsi="Times New Roman CYR" w:cs="Times New Roman CYR"/>
          <w:sz w:val="20"/>
          <w:szCs w:val="20"/>
        </w:rPr>
        <w:tab/>
        <w:t>115</w:t>
      </w:r>
      <w:r>
        <w:rPr>
          <w:rFonts w:ascii="Times New Roman CYR" w:hAnsi="Times New Roman CYR" w:cs="Times New Roman CYR"/>
          <w:sz w:val="20"/>
          <w:szCs w:val="20"/>
        </w:rPr>
        <w:br/>
        <w:t>Аудиторські послуги</w:t>
      </w:r>
      <w:r>
        <w:rPr>
          <w:rFonts w:ascii="Times New Roman CYR" w:hAnsi="Times New Roman CYR" w:cs="Times New Roman CYR"/>
          <w:sz w:val="20"/>
          <w:szCs w:val="20"/>
        </w:rPr>
        <w:tab/>
        <w:t>38</w:t>
      </w:r>
      <w:r>
        <w:rPr>
          <w:rFonts w:ascii="Times New Roman CYR" w:hAnsi="Times New Roman CYR" w:cs="Times New Roman CYR"/>
          <w:sz w:val="20"/>
          <w:szCs w:val="20"/>
        </w:rPr>
        <w:tab/>
        <w:t>38</w:t>
      </w:r>
      <w:r>
        <w:rPr>
          <w:rFonts w:ascii="Times New Roman CYR" w:hAnsi="Times New Roman CYR" w:cs="Times New Roman CYR"/>
          <w:sz w:val="20"/>
          <w:szCs w:val="20"/>
        </w:rPr>
        <w:br/>
        <w:t>Вартість ліцензії</w:t>
      </w:r>
      <w:r>
        <w:rPr>
          <w:rFonts w:ascii="Times New Roman CYR" w:hAnsi="Times New Roman CYR" w:cs="Times New Roman CYR"/>
          <w:sz w:val="20"/>
          <w:szCs w:val="20"/>
        </w:rPr>
        <w:tab/>
        <w:t>524</w:t>
      </w:r>
      <w:r>
        <w:rPr>
          <w:rFonts w:ascii="Times New Roman CYR" w:hAnsi="Times New Roman CYR" w:cs="Times New Roman CYR"/>
          <w:sz w:val="20"/>
          <w:szCs w:val="20"/>
        </w:rPr>
        <w:tab/>
        <w:t>529</w:t>
      </w:r>
      <w:r>
        <w:rPr>
          <w:rFonts w:ascii="Times New Roman CYR" w:hAnsi="Times New Roman CYR" w:cs="Times New Roman CYR"/>
          <w:sz w:val="20"/>
          <w:szCs w:val="20"/>
        </w:rPr>
        <w:br/>
        <w:t>Витрати на пальне для транспортних засобів</w:t>
      </w:r>
      <w:r>
        <w:rPr>
          <w:rFonts w:ascii="Times New Roman CYR" w:hAnsi="Times New Roman CYR" w:cs="Times New Roman CYR"/>
          <w:sz w:val="20"/>
          <w:szCs w:val="20"/>
        </w:rPr>
        <w:tab/>
        <w:t>64</w:t>
      </w:r>
      <w:r>
        <w:rPr>
          <w:rFonts w:ascii="Times New Roman CYR" w:hAnsi="Times New Roman CYR" w:cs="Times New Roman CYR"/>
          <w:sz w:val="20"/>
          <w:szCs w:val="20"/>
        </w:rPr>
        <w:tab/>
        <w:t>48</w:t>
      </w:r>
      <w:r>
        <w:rPr>
          <w:rFonts w:ascii="Times New Roman CYR" w:hAnsi="Times New Roman CYR" w:cs="Times New Roman CYR"/>
          <w:sz w:val="20"/>
          <w:szCs w:val="20"/>
        </w:rPr>
        <w:br/>
        <w:t xml:space="preserve">Послуги  банку </w:t>
      </w:r>
      <w:r>
        <w:rPr>
          <w:rFonts w:ascii="Times New Roman CYR" w:hAnsi="Times New Roman CYR" w:cs="Times New Roman CYR"/>
          <w:sz w:val="20"/>
          <w:szCs w:val="20"/>
        </w:rPr>
        <w:tab/>
        <w:t>54</w:t>
      </w:r>
      <w:r>
        <w:rPr>
          <w:rFonts w:ascii="Times New Roman CYR" w:hAnsi="Times New Roman CYR" w:cs="Times New Roman CYR"/>
          <w:sz w:val="20"/>
          <w:szCs w:val="20"/>
        </w:rPr>
        <w:tab/>
        <w:t>23</w:t>
      </w:r>
      <w:r>
        <w:rPr>
          <w:rFonts w:ascii="Times New Roman CYR" w:hAnsi="Times New Roman CYR" w:cs="Times New Roman CYR"/>
          <w:sz w:val="20"/>
          <w:szCs w:val="20"/>
        </w:rPr>
        <w:br/>
        <w:t>Податки</w:t>
      </w:r>
      <w:r>
        <w:rPr>
          <w:rFonts w:ascii="Times New Roman CYR" w:hAnsi="Times New Roman CYR" w:cs="Times New Roman CYR"/>
          <w:sz w:val="20"/>
          <w:szCs w:val="20"/>
        </w:rPr>
        <w:tab/>
        <w:t>945</w:t>
      </w:r>
      <w:r>
        <w:rPr>
          <w:rFonts w:ascii="Times New Roman CYR" w:hAnsi="Times New Roman CYR" w:cs="Times New Roman CYR"/>
          <w:sz w:val="20"/>
          <w:szCs w:val="20"/>
        </w:rPr>
        <w:tab/>
        <w:t>893</w:t>
      </w:r>
      <w:r>
        <w:rPr>
          <w:rFonts w:ascii="Times New Roman CYR" w:hAnsi="Times New Roman CYR" w:cs="Times New Roman CYR"/>
          <w:sz w:val="20"/>
          <w:szCs w:val="20"/>
        </w:rPr>
        <w:br/>
        <w:t>Охорона</w:t>
      </w:r>
      <w:r>
        <w:rPr>
          <w:rFonts w:ascii="Times New Roman CYR" w:hAnsi="Times New Roman CYR" w:cs="Times New Roman CYR"/>
          <w:sz w:val="20"/>
          <w:szCs w:val="20"/>
        </w:rPr>
        <w:tab/>
        <w:t>439</w:t>
      </w:r>
      <w:r>
        <w:rPr>
          <w:rFonts w:ascii="Times New Roman CYR" w:hAnsi="Times New Roman CYR" w:cs="Times New Roman CYR"/>
          <w:sz w:val="20"/>
          <w:szCs w:val="20"/>
        </w:rPr>
        <w:tab/>
        <w:t>311</w:t>
      </w:r>
      <w:r>
        <w:rPr>
          <w:rFonts w:ascii="Times New Roman CYR" w:hAnsi="Times New Roman CYR" w:cs="Times New Roman CYR"/>
          <w:sz w:val="20"/>
          <w:szCs w:val="20"/>
        </w:rPr>
        <w:br/>
        <w:t>Витрати на утримання та ремонт основних засобів</w:t>
      </w:r>
      <w:r>
        <w:rPr>
          <w:rFonts w:ascii="Times New Roman CYR" w:hAnsi="Times New Roman CYR" w:cs="Times New Roman CYR"/>
          <w:sz w:val="20"/>
          <w:szCs w:val="20"/>
        </w:rPr>
        <w:tab/>
        <w:t>64</w:t>
      </w:r>
      <w:r>
        <w:rPr>
          <w:rFonts w:ascii="Times New Roman CYR" w:hAnsi="Times New Roman CYR" w:cs="Times New Roman CYR"/>
          <w:sz w:val="20"/>
          <w:szCs w:val="20"/>
        </w:rPr>
        <w:tab/>
        <w:t>36</w:t>
      </w:r>
      <w:r>
        <w:rPr>
          <w:rFonts w:ascii="Times New Roman CYR" w:hAnsi="Times New Roman CYR" w:cs="Times New Roman CYR"/>
          <w:sz w:val="20"/>
          <w:szCs w:val="20"/>
        </w:rPr>
        <w:br/>
        <w:t>Обслуговування програмного забезпечення</w:t>
      </w:r>
      <w:r>
        <w:rPr>
          <w:rFonts w:ascii="Times New Roman CYR" w:hAnsi="Times New Roman CYR" w:cs="Times New Roman CYR"/>
          <w:sz w:val="20"/>
          <w:szCs w:val="20"/>
        </w:rPr>
        <w:tab/>
        <w:t>53</w:t>
      </w:r>
      <w:r>
        <w:rPr>
          <w:rFonts w:ascii="Times New Roman CYR" w:hAnsi="Times New Roman CYR" w:cs="Times New Roman CYR"/>
          <w:sz w:val="20"/>
          <w:szCs w:val="20"/>
        </w:rPr>
        <w:tab/>
        <w:t>42</w:t>
      </w:r>
      <w:r>
        <w:rPr>
          <w:rFonts w:ascii="Times New Roman CYR" w:hAnsi="Times New Roman CYR" w:cs="Times New Roman CYR"/>
          <w:sz w:val="20"/>
          <w:szCs w:val="20"/>
        </w:rPr>
        <w:br/>
        <w:t>Резерв відпусток</w:t>
      </w:r>
      <w:r>
        <w:rPr>
          <w:rFonts w:ascii="Times New Roman CYR" w:hAnsi="Times New Roman CYR" w:cs="Times New Roman CYR"/>
          <w:sz w:val="20"/>
          <w:szCs w:val="20"/>
        </w:rPr>
        <w:tab/>
        <w:t>345</w:t>
      </w:r>
      <w:r>
        <w:rPr>
          <w:rFonts w:ascii="Times New Roman CYR" w:hAnsi="Times New Roman CYR" w:cs="Times New Roman CYR"/>
          <w:sz w:val="20"/>
          <w:szCs w:val="20"/>
        </w:rPr>
        <w:tab/>
        <w:t>338</w:t>
      </w:r>
      <w:r>
        <w:rPr>
          <w:rFonts w:ascii="Times New Roman CYR" w:hAnsi="Times New Roman CYR" w:cs="Times New Roman CYR"/>
          <w:sz w:val="20"/>
          <w:szCs w:val="20"/>
        </w:rPr>
        <w:br/>
        <w:t>Пошта і звя'язок</w:t>
      </w:r>
      <w:r>
        <w:rPr>
          <w:rFonts w:ascii="Times New Roman CYR" w:hAnsi="Times New Roman CYR" w:cs="Times New Roman CYR"/>
          <w:sz w:val="20"/>
          <w:szCs w:val="20"/>
        </w:rPr>
        <w:tab/>
        <w:t>31</w:t>
      </w:r>
      <w:r>
        <w:rPr>
          <w:rFonts w:ascii="Times New Roman CYR" w:hAnsi="Times New Roman CYR" w:cs="Times New Roman CYR"/>
          <w:sz w:val="20"/>
          <w:szCs w:val="20"/>
        </w:rPr>
        <w:tab/>
        <w:t>35</w:t>
      </w:r>
      <w:r>
        <w:rPr>
          <w:rFonts w:ascii="Times New Roman CYR" w:hAnsi="Times New Roman CYR" w:cs="Times New Roman CYR"/>
          <w:sz w:val="20"/>
          <w:szCs w:val="20"/>
        </w:rPr>
        <w:br/>
        <w:t>Інші</w:t>
      </w:r>
      <w:r>
        <w:rPr>
          <w:rFonts w:ascii="Times New Roman CYR" w:hAnsi="Times New Roman CYR" w:cs="Times New Roman CYR"/>
          <w:sz w:val="20"/>
          <w:szCs w:val="20"/>
        </w:rPr>
        <w:tab/>
        <w:t>330</w:t>
      </w:r>
      <w:r>
        <w:rPr>
          <w:rFonts w:ascii="Times New Roman CYR" w:hAnsi="Times New Roman CYR" w:cs="Times New Roman CYR"/>
          <w:sz w:val="20"/>
          <w:szCs w:val="20"/>
        </w:rPr>
        <w:tab/>
        <w:t>293</w:t>
      </w:r>
      <w:r>
        <w:rPr>
          <w:rFonts w:ascii="Times New Roman CYR" w:hAnsi="Times New Roman CYR" w:cs="Times New Roman CYR"/>
          <w:sz w:val="20"/>
          <w:szCs w:val="20"/>
        </w:rPr>
        <w:br/>
        <w:t>Всього</w:t>
      </w:r>
      <w:r>
        <w:rPr>
          <w:rFonts w:ascii="Times New Roman CYR" w:hAnsi="Times New Roman CYR" w:cs="Times New Roman CYR"/>
          <w:sz w:val="20"/>
          <w:szCs w:val="20"/>
        </w:rPr>
        <w:tab/>
        <w:t>7075</w:t>
      </w:r>
      <w:r>
        <w:rPr>
          <w:rFonts w:ascii="Times New Roman CYR" w:hAnsi="Times New Roman CYR" w:cs="Times New Roman CYR"/>
          <w:sz w:val="20"/>
          <w:szCs w:val="20"/>
        </w:rPr>
        <w:tab/>
        <w:t>5868</w:t>
      </w:r>
      <w:r>
        <w:rPr>
          <w:rFonts w:ascii="Times New Roman CYR" w:hAnsi="Times New Roman CYR" w:cs="Times New Roman CYR"/>
          <w:sz w:val="20"/>
          <w:szCs w:val="20"/>
        </w:rPr>
        <w:br/>
      </w:r>
      <w:r>
        <w:rPr>
          <w:rFonts w:ascii="Times New Roman CYR" w:hAnsi="Times New Roman CYR" w:cs="Times New Roman CYR"/>
          <w:sz w:val="20"/>
          <w:szCs w:val="20"/>
        </w:rPr>
        <w:br/>
        <w:t>4.5.4. Витрати на збут</w:t>
      </w:r>
      <w:r>
        <w:rPr>
          <w:rFonts w:ascii="Times New Roman CYR" w:hAnsi="Times New Roman CYR" w:cs="Times New Roman CYR"/>
          <w:sz w:val="20"/>
          <w:szCs w:val="20"/>
        </w:rPr>
        <w:br/>
      </w:r>
      <w:r>
        <w:rPr>
          <w:rFonts w:ascii="Times New Roman CYR" w:hAnsi="Times New Roman CYR" w:cs="Times New Roman CYR"/>
          <w:sz w:val="20"/>
          <w:szCs w:val="20"/>
        </w:rPr>
        <w:br/>
        <w:t xml:space="preserve">Витрати на збут за 2017 рік та за аналогічний період попереднього року були представлені наступним чином </w:t>
      </w:r>
      <w:r>
        <w:rPr>
          <w:rFonts w:ascii="Times New Roman CYR" w:hAnsi="Times New Roman CYR" w:cs="Times New Roman CYR"/>
          <w:sz w:val="20"/>
          <w:szCs w:val="20"/>
        </w:rPr>
        <w:lastRenderedPageBreak/>
        <w:t>(рядок 2150 Звіту про сукупний дохід):</w:t>
      </w:r>
      <w:r>
        <w:rPr>
          <w:rFonts w:ascii="Times New Roman CYR" w:hAnsi="Times New Roman CYR" w:cs="Times New Roman CYR"/>
          <w:sz w:val="20"/>
          <w:szCs w:val="20"/>
        </w:rPr>
        <w:br/>
      </w:r>
      <w:r>
        <w:rPr>
          <w:rFonts w:ascii="Times New Roman CYR" w:hAnsi="Times New Roman CYR" w:cs="Times New Roman CYR"/>
          <w:sz w:val="20"/>
          <w:szCs w:val="20"/>
        </w:rPr>
        <w:tab/>
        <w:t>2017 рік</w:t>
      </w:r>
      <w:r>
        <w:rPr>
          <w:rFonts w:ascii="Times New Roman CYR" w:hAnsi="Times New Roman CYR" w:cs="Times New Roman CYR"/>
          <w:sz w:val="20"/>
          <w:szCs w:val="20"/>
        </w:rPr>
        <w:tab/>
        <w:t>2016 рік</w:t>
      </w:r>
      <w:r>
        <w:rPr>
          <w:rFonts w:ascii="Times New Roman CYR" w:hAnsi="Times New Roman CYR" w:cs="Times New Roman CYR"/>
          <w:sz w:val="20"/>
          <w:szCs w:val="20"/>
        </w:rPr>
        <w:br/>
        <w:t>Заробітна плата та відповідні нарахування</w:t>
      </w:r>
      <w:r>
        <w:rPr>
          <w:rFonts w:ascii="Times New Roman CYR" w:hAnsi="Times New Roman CYR" w:cs="Times New Roman CYR"/>
          <w:sz w:val="20"/>
          <w:szCs w:val="20"/>
        </w:rPr>
        <w:tab/>
        <w:t>2227</w:t>
      </w:r>
      <w:r>
        <w:rPr>
          <w:rFonts w:ascii="Times New Roman CYR" w:hAnsi="Times New Roman CYR" w:cs="Times New Roman CYR"/>
          <w:sz w:val="20"/>
          <w:szCs w:val="20"/>
        </w:rPr>
        <w:tab/>
        <w:t>1619</w:t>
      </w:r>
      <w:r>
        <w:rPr>
          <w:rFonts w:ascii="Times New Roman CYR" w:hAnsi="Times New Roman CYR" w:cs="Times New Roman CYR"/>
          <w:sz w:val="20"/>
          <w:szCs w:val="20"/>
        </w:rPr>
        <w:br/>
        <w:t>Витрати на пакувальних матеріалів</w:t>
      </w:r>
      <w:r>
        <w:rPr>
          <w:rFonts w:ascii="Times New Roman CYR" w:hAnsi="Times New Roman CYR" w:cs="Times New Roman CYR"/>
          <w:sz w:val="20"/>
          <w:szCs w:val="20"/>
        </w:rPr>
        <w:tab/>
        <w:t>29</w:t>
      </w:r>
      <w:r>
        <w:rPr>
          <w:rFonts w:ascii="Times New Roman CYR" w:hAnsi="Times New Roman CYR" w:cs="Times New Roman CYR"/>
          <w:sz w:val="20"/>
          <w:szCs w:val="20"/>
        </w:rPr>
        <w:tab/>
        <w:t>32</w:t>
      </w:r>
      <w:r>
        <w:rPr>
          <w:rFonts w:ascii="Times New Roman CYR" w:hAnsi="Times New Roman CYR" w:cs="Times New Roman CYR"/>
          <w:sz w:val="20"/>
          <w:szCs w:val="20"/>
        </w:rPr>
        <w:br/>
        <w:t>Витрати на пальне для транспортних засобів</w:t>
      </w:r>
      <w:r>
        <w:rPr>
          <w:rFonts w:ascii="Times New Roman CYR" w:hAnsi="Times New Roman CYR" w:cs="Times New Roman CYR"/>
          <w:sz w:val="20"/>
          <w:szCs w:val="20"/>
        </w:rPr>
        <w:tab/>
        <w:t>1176</w:t>
      </w:r>
      <w:r>
        <w:rPr>
          <w:rFonts w:ascii="Times New Roman CYR" w:hAnsi="Times New Roman CYR" w:cs="Times New Roman CYR"/>
          <w:sz w:val="20"/>
          <w:szCs w:val="20"/>
        </w:rPr>
        <w:tab/>
        <w:t>1015</w:t>
      </w:r>
      <w:r>
        <w:rPr>
          <w:rFonts w:ascii="Times New Roman CYR" w:hAnsi="Times New Roman CYR" w:cs="Times New Roman CYR"/>
          <w:sz w:val="20"/>
          <w:szCs w:val="20"/>
        </w:rPr>
        <w:br/>
        <w:t>Амортизація</w:t>
      </w:r>
      <w:r>
        <w:rPr>
          <w:rFonts w:ascii="Times New Roman CYR" w:hAnsi="Times New Roman CYR" w:cs="Times New Roman CYR"/>
          <w:sz w:val="20"/>
          <w:szCs w:val="20"/>
        </w:rPr>
        <w:tab/>
        <w:t>53</w:t>
      </w:r>
      <w:r>
        <w:rPr>
          <w:rFonts w:ascii="Times New Roman CYR" w:hAnsi="Times New Roman CYR" w:cs="Times New Roman CYR"/>
          <w:sz w:val="20"/>
          <w:szCs w:val="20"/>
        </w:rPr>
        <w:tab/>
        <w:t>156</w:t>
      </w:r>
      <w:r>
        <w:rPr>
          <w:rFonts w:ascii="Times New Roman CYR" w:hAnsi="Times New Roman CYR" w:cs="Times New Roman CYR"/>
          <w:sz w:val="20"/>
          <w:szCs w:val="20"/>
        </w:rPr>
        <w:br/>
        <w:t>Витрати на утримання та ремонт основних засобів</w:t>
      </w:r>
      <w:r>
        <w:rPr>
          <w:rFonts w:ascii="Times New Roman CYR" w:hAnsi="Times New Roman CYR" w:cs="Times New Roman CYR"/>
          <w:sz w:val="20"/>
          <w:szCs w:val="20"/>
        </w:rPr>
        <w:tab/>
        <w:t>438</w:t>
      </w:r>
      <w:r>
        <w:rPr>
          <w:rFonts w:ascii="Times New Roman CYR" w:hAnsi="Times New Roman CYR" w:cs="Times New Roman CYR"/>
          <w:sz w:val="20"/>
          <w:szCs w:val="20"/>
        </w:rPr>
        <w:tab/>
        <w:t>265</w:t>
      </w:r>
      <w:r>
        <w:rPr>
          <w:rFonts w:ascii="Times New Roman CYR" w:hAnsi="Times New Roman CYR" w:cs="Times New Roman CYR"/>
          <w:sz w:val="20"/>
          <w:szCs w:val="20"/>
        </w:rPr>
        <w:br/>
        <w:t>Оренда основних засобів</w:t>
      </w:r>
      <w:r>
        <w:rPr>
          <w:rFonts w:ascii="Times New Roman CYR" w:hAnsi="Times New Roman CYR" w:cs="Times New Roman CYR"/>
          <w:sz w:val="20"/>
          <w:szCs w:val="20"/>
        </w:rPr>
        <w:tab/>
        <w:t>40</w:t>
      </w:r>
      <w:r>
        <w:rPr>
          <w:rFonts w:ascii="Times New Roman CYR" w:hAnsi="Times New Roman CYR" w:cs="Times New Roman CYR"/>
          <w:sz w:val="20"/>
          <w:szCs w:val="20"/>
        </w:rPr>
        <w:tab/>
        <w:t>57</w:t>
      </w:r>
      <w:r>
        <w:rPr>
          <w:rFonts w:ascii="Times New Roman CYR" w:hAnsi="Times New Roman CYR" w:cs="Times New Roman CYR"/>
          <w:sz w:val="20"/>
          <w:szCs w:val="20"/>
        </w:rPr>
        <w:br/>
        <w:t>Комунальні послуги</w:t>
      </w:r>
      <w:r>
        <w:rPr>
          <w:rFonts w:ascii="Times New Roman CYR" w:hAnsi="Times New Roman CYR" w:cs="Times New Roman CYR"/>
          <w:sz w:val="20"/>
          <w:szCs w:val="20"/>
        </w:rPr>
        <w:tab/>
        <w:t>53</w:t>
      </w:r>
      <w:r>
        <w:rPr>
          <w:rFonts w:ascii="Times New Roman CYR" w:hAnsi="Times New Roman CYR" w:cs="Times New Roman CYR"/>
          <w:sz w:val="20"/>
          <w:szCs w:val="20"/>
        </w:rPr>
        <w:tab/>
        <w:t>47</w:t>
      </w:r>
      <w:r>
        <w:rPr>
          <w:rFonts w:ascii="Times New Roman CYR" w:hAnsi="Times New Roman CYR" w:cs="Times New Roman CYR"/>
          <w:sz w:val="20"/>
          <w:szCs w:val="20"/>
        </w:rPr>
        <w:br/>
        <w:t>Резерв відпусток</w:t>
      </w:r>
      <w:r>
        <w:rPr>
          <w:rFonts w:ascii="Times New Roman CYR" w:hAnsi="Times New Roman CYR" w:cs="Times New Roman CYR"/>
          <w:sz w:val="20"/>
          <w:szCs w:val="20"/>
        </w:rPr>
        <w:tab/>
        <w:t>178</w:t>
      </w:r>
      <w:r>
        <w:rPr>
          <w:rFonts w:ascii="Times New Roman CYR" w:hAnsi="Times New Roman CYR" w:cs="Times New Roman CYR"/>
          <w:sz w:val="20"/>
          <w:szCs w:val="20"/>
        </w:rPr>
        <w:tab/>
        <w:t>130</w:t>
      </w:r>
      <w:r>
        <w:rPr>
          <w:rFonts w:ascii="Times New Roman CYR" w:hAnsi="Times New Roman CYR" w:cs="Times New Roman CYR"/>
          <w:sz w:val="20"/>
          <w:szCs w:val="20"/>
        </w:rPr>
        <w:br/>
        <w:t>Інші</w:t>
      </w:r>
      <w:r>
        <w:rPr>
          <w:rFonts w:ascii="Times New Roman CYR" w:hAnsi="Times New Roman CYR" w:cs="Times New Roman CYR"/>
          <w:sz w:val="20"/>
          <w:szCs w:val="20"/>
        </w:rPr>
        <w:tab/>
        <w:t>112</w:t>
      </w:r>
      <w:r>
        <w:rPr>
          <w:rFonts w:ascii="Times New Roman CYR" w:hAnsi="Times New Roman CYR" w:cs="Times New Roman CYR"/>
          <w:sz w:val="20"/>
          <w:szCs w:val="20"/>
        </w:rPr>
        <w:tab/>
        <w:t>65</w:t>
      </w:r>
      <w:r>
        <w:rPr>
          <w:rFonts w:ascii="Times New Roman CYR" w:hAnsi="Times New Roman CYR" w:cs="Times New Roman CYR"/>
          <w:sz w:val="20"/>
          <w:szCs w:val="20"/>
        </w:rPr>
        <w:br/>
        <w:t>Всього</w:t>
      </w:r>
      <w:r>
        <w:rPr>
          <w:rFonts w:ascii="Times New Roman CYR" w:hAnsi="Times New Roman CYR" w:cs="Times New Roman CYR"/>
          <w:sz w:val="20"/>
          <w:szCs w:val="20"/>
        </w:rPr>
        <w:tab/>
        <w:t>4306</w:t>
      </w:r>
      <w:r>
        <w:rPr>
          <w:rFonts w:ascii="Times New Roman CYR" w:hAnsi="Times New Roman CYR" w:cs="Times New Roman CYR"/>
          <w:sz w:val="20"/>
          <w:szCs w:val="20"/>
        </w:rPr>
        <w:tab/>
        <w:t>3386</w:t>
      </w:r>
      <w:r>
        <w:rPr>
          <w:rFonts w:ascii="Times New Roman CYR" w:hAnsi="Times New Roman CYR" w:cs="Times New Roman CYR"/>
          <w:sz w:val="20"/>
          <w:szCs w:val="20"/>
        </w:rPr>
        <w:br/>
        <w:t>4.5.5. Інші операційні доходи та витрати</w:t>
      </w:r>
      <w:r>
        <w:rPr>
          <w:rFonts w:ascii="Times New Roman CYR" w:hAnsi="Times New Roman CYR" w:cs="Times New Roman CYR"/>
          <w:sz w:val="20"/>
          <w:szCs w:val="20"/>
        </w:rPr>
        <w:br/>
      </w:r>
      <w:r>
        <w:rPr>
          <w:rFonts w:ascii="Times New Roman CYR" w:hAnsi="Times New Roman CYR" w:cs="Times New Roman CYR"/>
          <w:sz w:val="20"/>
          <w:szCs w:val="20"/>
        </w:rPr>
        <w:br/>
        <w:t>Інші операційні доходи та витрати за 2017 рік та за аналогічний період попереднього року були представлені наступним чином (рядки 2120 та 2180 Звіту про сукупний дохід):</w:t>
      </w:r>
      <w:r>
        <w:rPr>
          <w:rFonts w:ascii="Times New Roman CYR" w:hAnsi="Times New Roman CYR" w:cs="Times New Roman CYR"/>
          <w:sz w:val="20"/>
          <w:szCs w:val="20"/>
        </w:rPr>
        <w:br/>
      </w:r>
      <w:r>
        <w:rPr>
          <w:rFonts w:ascii="Times New Roman CYR" w:hAnsi="Times New Roman CYR" w:cs="Times New Roman CYR"/>
          <w:sz w:val="20"/>
          <w:szCs w:val="20"/>
        </w:rPr>
        <w:tab/>
        <w:t>2017 рік</w:t>
      </w:r>
      <w:r>
        <w:rPr>
          <w:rFonts w:ascii="Times New Roman CYR" w:hAnsi="Times New Roman CYR" w:cs="Times New Roman CYR"/>
          <w:sz w:val="20"/>
          <w:szCs w:val="20"/>
        </w:rPr>
        <w:tab/>
        <w:t>2016 рік</w:t>
      </w:r>
      <w:r>
        <w:rPr>
          <w:rFonts w:ascii="Times New Roman CYR" w:hAnsi="Times New Roman CYR" w:cs="Times New Roman CYR"/>
          <w:sz w:val="20"/>
          <w:szCs w:val="20"/>
        </w:rPr>
        <w:br/>
      </w:r>
      <w:r>
        <w:rPr>
          <w:rFonts w:ascii="Times New Roman CYR" w:hAnsi="Times New Roman CYR" w:cs="Times New Roman CYR"/>
          <w:sz w:val="20"/>
          <w:szCs w:val="20"/>
        </w:rPr>
        <w:tab/>
        <w:t>доходи</w:t>
      </w:r>
      <w:r>
        <w:rPr>
          <w:rFonts w:ascii="Times New Roman CYR" w:hAnsi="Times New Roman CYR" w:cs="Times New Roman CYR"/>
          <w:sz w:val="20"/>
          <w:szCs w:val="20"/>
        </w:rPr>
        <w:tab/>
        <w:t>иитрати</w:t>
      </w:r>
      <w:r>
        <w:rPr>
          <w:rFonts w:ascii="Times New Roman CYR" w:hAnsi="Times New Roman CYR" w:cs="Times New Roman CYR"/>
          <w:sz w:val="20"/>
          <w:szCs w:val="20"/>
        </w:rPr>
        <w:tab/>
        <w:t>доходи</w:t>
      </w:r>
      <w:r>
        <w:rPr>
          <w:rFonts w:ascii="Times New Roman CYR" w:hAnsi="Times New Roman CYR" w:cs="Times New Roman CYR"/>
          <w:sz w:val="20"/>
          <w:szCs w:val="20"/>
        </w:rPr>
        <w:tab/>
        <w:t>витрати</w:t>
      </w:r>
      <w:r>
        <w:rPr>
          <w:rFonts w:ascii="Times New Roman CYR" w:hAnsi="Times New Roman CYR" w:cs="Times New Roman CYR"/>
          <w:sz w:val="20"/>
          <w:szCs w:val="20"/>
        </w:rPr>
        <w:br/>
        <w:t>Доходи (витрати) від купівлі-продажу іноземної валюти</w:t>
      </w:r>
      <w:r>
        <w:rPr>
          <w:rFonts w:ascii="Times New Roman CYR" w:hAnsi="Times New Roman CYR" w:cs="Times New Roman CYR"/>
          <w:sz w:val="20"/>
          <w:szCs w:val="20"/>
        </w:rPr>
        <w:tab/>
        <w:t>-</w:t>
      </w:r>
      <w:r>
        <w:rPr>
          <w:rFonts w:ascii="Times New Roman CYR" w:hAnsi="Times New Roman CYR" w:cs="Times New Roman CYR"/>
          <w:sz w:val="20"/>
          <w:szCs w:val="20"/>
        </w:rPr>
        <w:tab/>
        <w:t>1</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Доходи (витрати) від операційної оренди</w:t>
      </w:r>
      <w:r>
        <w:rPr>
          <w:rFonts w:ascii="Times New Roman CYR" w:hAnsi="Times New Roman CYR" w:cs="Times New Roman CYR"/>
          <w:sz w:val="20"/>
          <w:szCs w:val="20"/>
        </w:rPr>
        <w:tab/>
        <w:t>208</w:t>
      </w:r>
      <w:r>
        <w:rPr>
          <w:rFonts w:ascii="Times New Roman CYR" w:hAnsi="Times New Roman CYR" w:cs="Times New Roman CYR"/>
          <w:sz w:val="20"/>
          <w:szCs w:val="20"/>
        </w:rPr>
        <w:tab/>
        <w:t>40</w:t>
      </w:r>
      <w:r>
        <w:rPr>
          <w:rFonts w:ascii="Times New Roman CYR" w:hAnsi="Times New Roman CYR" w:cs="Times New Roman CYR"/>
          <w:sz w:val="20"/>
          <w:szCs w:val="20"/>
        </w:rPr>
        <w:tab/>
        <w:t>98</w:t>
      </w:r>
      <w:r>
        <w:rPr>
          <w:rFonts w:ascii="Times New Roman CYR" w:hAnsi="Times New Roman CYR" w:cs="Times New Roman CYR"/>
          <w:sz w:val="20"/>
          <w:szCs w:val="20"/>
        </w:rPr>
        <w:tab/>
        <w:t>62</w:t>
      </w:r>
      <w:r>
        <w:rPr>
          <w:rFonts w:ascii="Times New Roman CYR" w:hAnsi="Times New Roman CYR" w:cs="Times New Roman CYR"/>
          <w:sz w:val="20"/>
          <w:szCs w:val="20"/>
        </w:rPr>
        <w:br/>
        <w:t>Визнані штрафи, пені, неустойки</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Доходи (витрати) від реалізації інших оборотних активів</w:t>
      </w:r>
      <w:r>
        <w:rPr>
          <w:rFonts w:ascii="Times New Roman CYR" w:hAnsi="Times New Roman CYR" w:cs="Times New Roman CYR"/>
          <w:sz w:val="20"/>
          <w:szCs w:val="20"/>
        </w:rPr>
        <w:tab/>
        <w:t>9579</w:t>
      </w:r>
      <w:r>
        <w:rPr>
          <w:rFonts w:ascii="Times New Roman CYR" w:hAnsi="Times New Roman CYR" w:cs="Times New Roman CYR"/>
          <w:sz w:val="20"/>
          <w:szCs w:val="20"/>
        </w:rPr>
        <w:tab/>
        <w:t>9549</w:t>
      </w:r>
      <w:r>
        <w:rPr>
          <w:rFonts w:ascii="Times New Roman CYR" w:hAnsi="Times New Roman CYR" w:cs="Times New Roman CYR"/>
          <w:sz w:val="20"/>
          <w:szCs w:val="20"/>
        </w:rPr>
        <w:tab/>
        <w:t>8678</w:t>
      </w:r>
      <w:r>
        <w:rPr>
          <w:rFonts w:ascii="Times New Roman CYR" w:hAnsi="Times New Roman CYR" w:cs="Times New Roman CYR"/>
          <w:sz w:val="20"/>
          <w:szCs w:val="20"/>
        </w:rPr>
        <w:tab/>
        <w:t>8662</w:t>
      </w:r>
      <w:r>
        <w:rPr>
          <w:rFonts w:ascii="Times New Roman CYR" w:hAnsi="Times New Roman CYR" w:cs="Times New Roman CYR"/>
          <w:sz w:val="20"/>
          <w:szCs w:val="20"/>
        </w:rPr>
        <w:br/>
        <w:t>Доходи (витрати) від операційної курсової різниці</w:t>
      </w:r>
      <w:r>
        <w:rPr>
          <w:rFonts w:ascii="Times New Roman CYR" w:hAnsi="Times New Roman CYR" w:cs="Times New Roman CYR"/>
          <w:sz w:val="20"/>
          <w:szCs w:val="20"/>
        </w:rPr>
        <w:tab/>
        <w:t>2</w:t>
      </w:r>
      <w:r>
        <w:rPr>
          <w:rFonts w:ascii="Times New Roman CYR" w:hAnsi="Times New Roman CYR" w:cs="Times New Roman CYR"/>
          <w:sz w:val="20"/>
          <w:szCs w:val="20"/>
        </w:rPr>
        <w:tab/>
        <w:t>1</w:t>
      </w:r>
      <w:r>
        <w:rPr>
          <w:rFonts w:ascii="Times New Roman CYR" w:hAnsi="Times New Roman CYR" w:cs="Times New Roman CYR"/>
          <w:sz w:val="20"/>
          <w:szCs w:val="20"/>
        </w:rPr>
        <w:tab/>
        <w:t>3</w:t>
      </w:r>
      <w:r>
        <w:rPr>
          <w:rFonts w:ascii="Times New Roman CYR" w:hAnsi="Times New Roman CYR" w:cs="Times New Roman CYR"/>
          <w:sz w:val="20"/>
          <w:szCs w:val="20"/>
        </w:rPr>
        <w:tab/>
        <w:t>-</w:t>
      </w:r>
      <w:r>
        <w:rPr>
          <w:rFonts w:ascii="Times New Roman CYR" w:hAnsi="Times New Roman CYR" w:cs="Times New Roman CYR"/>
          <w:sz w:val="20"/>
          <w:szCs w:val="20"/>
        </w:rPr>
        <w:br/>
        <w:t>Доходи від відшкодування раніше списаних активів (втрати від списання активів)</w:t>
      </w:r>
      <w:r>
        <w:rPr>
          <w:rFonts w:ascii="Times New Roman CYR" w:hAnsi="Times New Roman CYR" w:cs="Times New Roman CYR"/>
          <w:sz w:val="20"/>
          <w:szCs w:val="20"/>
        </w:rPr>
        <w:tab/>
        <w:t>2</w:t>
      </w:r>
      <w:r>
        <w:rPr>
          <w:rFonts w:ascii="Times New Roman CYR" w:hAnsi="Times New Roman CYR" w:cs="Times New Roman CYR"/>
          <w:sz w:val="20"/>
          <w:szCs w:val="20"/>
        </w:rPr>
        <w:tab/>
        <w:t>4</w:t>
      </w:r>
      <w:r>
        <w:rPr>
          <w:rFonts w:ascii="Times New Roman CYR" w:hAnsi="Times New Roman CYR" w:cs="Times New Roman CYR"/>
          <w:sz w:val="20"/>
          <w:szCs w:val="20"/>
        </w:rPr>
        <w:tab/>
        <w:t>1</w:t>
      </w:r>
      <w:r>
        <w:rPr>
          <w:rFonts w:ascii="Times New Roman CYR" w:hAnsi="Times New Roman CYR" w:cs="Times New Roman CYR"/>
          <w:sz w:val="20"/>
          <w:szCs w:val="20"/>
        </w:rPr>
        <w:tab/>
        <w:t>16</w:t>
      </w:r>
      <w:r>
        <w:rPr>
          <w:rFonts w:ascii="Times New Roman CYR" w:hAnsi="Times New Roman CYR" w:cs="Times New Roman CYR"/>
          <w:sz w:val="20"/>
          <w:szCs w:val="20"/>
        </w:rPr>
        <w:br/>
        <w:t>Дохід від списання кредиторської заборгованості</w:t>
      </w:r>
      <w:r>
        <w:rPr>
          <w:rFonts w:ascii="Times New Roman CYR" w:hAnsi="Times New Roman CYR" w:cs="Times New Roman CYR"/>
          <w:sz w:val="20"/>
          <w:szCs w:val="20"/>
        </w:rPr>
        <w:tab/>
        <w:t>1</w:t>
      </w:r>
      <w:r>
        <w:rPr>
          <w:rFonts w:ascii="Times New Roman CYR" w:hAnsi="Times New Roman CYR" w:cs="Times New Roman CYR"/>
          <w:sz w:val="20"/>
          <w:szCs w:val="20"/>
        </w:rPr>
        <w:tab/>
        <w:t>-</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br/>
        <w:t>Одержані гарантії та субсидії</w:t>
      </w:r>
      <w:r>
        <w:rPr>
          <w:rFonts w:ascii="Times New Roman CYR" w:hAnsi="Times New Roman CYR" w:cs="Times New Roman CYR"/>
          <w:sz w:val="20"/>
          <w:szCs w:val="20"/>
        </w:rPr>
        <w:tab/>
        <w:t>3</w:t>
      </w:r>
      <w:r>
        <w:rPr>
          <w:rFonts w:ascii="Times New Roman CYR" w:hAnsi="Times New Roman CYR" w:cs="Times New Roman CYR"/>
          <w:sz w:val="20"/>
          <w:szCs w:val="20"/>
        </w:rPr>
        <w:tab/>
        <w:t>-</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br/>
        <w:t>Доходи і витрати від депозитів до запитання</w:t>
      </w:r>
      <w:r>
        <w:rPr>
          <w:rFonts w:ascii="Times New Roman CYR" w:hAnsi="Times New Roman CYR" w:cs="Times New Roman CYR"/>
          <w:sz w:val="20"/>
          <w:szCs w:val="20"/>
        </w:rPr>
        <w:tab/>
        <w:t>2741</w:t>
      </w:r>
      <w:r>
        <w:rPr>
          <w:rFonts w:ascii="Times New Roman CYR" w:hAnsi="Times New Roman CYR" w:cs="Times New Roman CYR"/>
          <w:sz w:val="20"/>
          <w:szCs w:val="20"/>
        </w:rPr>
        <w:tab/>
        <w:t>-</w:t>
      </w:r>
      <w:r>
        <w:rPr>
          <w:rFonts w:ascii="Times New Roman CYR" w:hAnsi="Times New Roman CYR" w:cs="Times New Roman CYR"/>
          <w:sz w:val="20"/>
          <w:szCs w:val="20"/>
        </w:rPr>
        <w:tab/>
        <w:t>1038</w:t>
      </w:r>
      <w:r>
        <w:rPr>
          <w:rFonts w:ascii="Times New Roman CYR" w:hAnsi="Times New Roman CYR" w:cs="Times New Roman CYR"/>
          <w:sz w:val="20"/>
          <w:szCs w:val="20"/>
        </w:rPr>
        <w:tab/>
        <w:t>-</w:t>
      </w:r>
      <w:r>
        <w:rPr>
          <w:rFonts w:ascii="Times New Roman CYR" w:hAnsi="Times New Roman CYR" w:cs="Times New Roman CYR"/>
          <w:sz w:val="20"/>
          <w:szCs w:val="20"/>
        </w:rPr>
        <w:br/>
        <w:t>Відрахування до профспілкової організації</w:t>
      </w:r>
      <w:r>
        <w:rPr>
          <w:rFonts w:ascii="Times New Roman CYR" w:hAnsi="Times New Roman CYR" w:cs="Times New Roman CYR"/>
          <w:sz w:val="20"/>
          <w:szCs w:val="20"/>
        </w:rPr>
        <w:tab/>
        <w:t>-</w:t>
      </w:r>
      <w:r>
        <w:rPr>
          <w:rFonts w:ascii="Times New Roman CYR" w:hAnsi="Times New Roman CYR" w:cs="Times New Roman CYR"/>
          <w:sz w:val="20"/>
          <w:szCs w:val="20"/>
        </w:rPr>
        <w:tab/>
        <w:t>1112</w:t>
      </w:r>
      <w:r>
        <w:rPr>
          <w:rFonts w:ascii="Times New Roman CYR" w:hAnsi="Times New Roman CYR" w:cs="Times New Roman CYR"/>
          <w:sz w:val="20"/>
          <w:szCs w:val="20"/>
        </w:rPr>
        <w:tab/>
        <w:t>-</w:t>
      </w:r>
      <w:r>
        <w:rPr>
          <w:rFonts w:ascii="Times New Roman CYR" w:hAnsi="Times New Roman CYR" w:cs="Times New Roman CYR"/>
          <w:sz w:val="20"/>
          <w:szCs w:val="20"/>
        </w:rPr>
        <w:tab/>
        <w:t>458</w:t>
      </w:r>
      <w:r>
        <w:rPr>
          <w:rFonts w:ascii="Times New Roman CYR" w:hAnsi="Times New Roman CYR" w:cs="Times New Roman CYR"/>
          <w:sz w:val="20"/>
          <w:szCs w:val="20"/>
        </w:rPr>
        <w:br/>
        <w:t>Інші операційні доходи/(витрати)</w:t>
      </w:r>
      <w:r>
        <w:rPr>
          <w:rFonts w:ascii="Times New Roman CYR" w:hAnsi="Times New Roman CYR" w:cs="Times New Roman CYR"/>
          <w:sz w:val="20"/>
          <w:szCs w:val="20"/>
        </w:rPr>
        <w:tab/>
        <w:t>866</w:t>
      </w:r>
      <w:r>
        <w:rPr>
          <w:rFonts w:ascii="Times New Roman CYR" w:hAnsi="Times New Roman CYR" w:cs="Times New Roman CYR"/>
          <w:sz w:val="20"/>
          <w:szCs w:val="20"/>
        </w:rPr>
        <w:tab/>
        <w:t>394</w:t>
      </w:r>
      <w:r>
        <w:rPr>
          <w:rFonts w:ascii="Times New Roman CYR" w:hAnsi="Times New Roman CYR" w:cs="Times New Roman CYR"/>
          <w:sz w:val="20"/>
          <w:szCs w:val="20"/>
        </w:rPr>
        <w:tab/>
        <w:t>2610</w:t>
      </w:r>
      <w:r>
        <w:rPr>
          <w:rFonts w:ascii="Times New Roman CYR" w:hAnsi="Times New Roman CYR" w:cs="Times New Roman CYR"/>
          <w:sz w:val="20"/>
          <w:szCs w:val="20"/>
        </w:rPr>
        <w:tab/>
        <w:t>229</w:t>
      </w:r>
      <w:r>
        <w:rPr>
          <w:rFonts w:ascii="Times New Roman CYR" w:hAnsi="Times New Roman CYR" w:cs="Times New Roman CYR"/>
          <w:sz w:val="20"/>
          <w:szCs w:val="20"/>
        </w:rPr>
        <w:br/>
        <w:t>Всього</w:t>
      </w:r>
      <w:r>
        <w:rPr>
          <w:rFonts w:ascii="Times New Roman CYR" w:hAnsi="Times New Roman CYR" w:cs="Times New Roman CYR"/>
          <w:sz w:val="20"/>
          <w:szCs w:val="20"/>
        </w:rPr>
        <w:tab/>
        <w:t>13402</w:t>
      </w:r>
      <w:r>
        <w:rPr>
          <w:rFonts w:ascii="Times New Roman CYR" w:hAnsi="Times New Roman CYR" w:cs="Times New Roman CYR"/>
          <w:sz w:val="20"/>
          <w:szCs w:val="20"/>
        </w:rPr>
        <w:tab/>
        <w:t>11061</w:t>
      </w:r>
      <w:r>
        <w:rPr>
          <w:rFonts w:ascii="Times New Roman CYR" w:hAnsi="Times New Roman CYR" w:cs="Times New Roman CYR"/>
          <w:sz w:val="20"/>
          <w:szCs w:val="20"/>
        </w:rPr>
        <w:tab/>
        <w:t>12428</w:t>
      </w:r>
      <w:r>
        <w:rPr>
          <w:rFonts w:ascii="Times New Roman CYR" w:hAnsi="Times New Roman CYR" w:cs="Times New Roman CYR"/>
          <w:sz w:val="20"/>
          <w:szCs w:val="20"/>
        </w:rPr>
        <w:tab/>
        <w:t>9427</w:t>
      </w:r>
      <w:r>
        <w:rPr>
          <w:rFonts w:ascii="Times New Roman CYR" w:hAnsi="Times New Roman CYR" w:cs="Times New Roman CYR"/>
          <w:sz w:val="20"/>
          <w:szCs w:val="20"/>
        </w:rPr>
        <w:br/>
      </w:r>
      <w:r>
        <w:rPr>
          <w:rFonts w:ascii="Times New Roman CYR" w:hAnsi="Times New Roman CYR" w:cs="Times New Roman CYR"/>
          <w:sz w:val="20"/>
          <w:szCs w:val="20"/>
        </w:rPr>
        <w:br/>
        <w:t>4.5.6. Інші доходи та витрати</w:t>
      </w:r>
      <w:r>
        <w:rPr>
          <w:rFonts w:ascii="Times New Roman CYR" w:hAnsi="Times New Roman CYR" w:cs="Times New Roman CYR"/>
          <w:sz w:val="20"/>
          <w:szCs w:val="20"/>
        </w:rPr>
        <w:br/>
      </w:r>
      <w:r>
        <w:rPr>
          <w:rFonts w:ascii="Times New Roman CYR" w:hAnsi="Times New Roman CYR" w:cs="Times New Roman CYR"/>
          <w:sz w:val="20"/>
          <w:szCs w:val="20"/>
        </w:rPr>
        <w:br/>
        <w:t>Інші доходи та витрати за 2017 рік та за аналогічний період попереднього року були представлені наступним чином (рядки 2200 - 2270 Звіту про сукупний дохід):</w:t>
      </w:r>
      <w:r>
        <w:rPr>
          <w:rFonts w:ascii="Times New Roman CYR" w:hAnsi="Times New Roman CYR" w:cs="Times New Roman CYR"/>
          <w:sz w:val="20"/>
          <w:szCs w:val="20"/>
        </w:rPr>
        <w:br/>
      </w:r>
      <w:r>
        <w:rPr>
          <w:rFonts w:ascii="Times New Roman CYR" w:hAnsi="Times New Roman CYR" w:cs="Times New Roman CYR"/>
          <w:sz w:val="20"/>
          <w:szCs w:val="20"/>
        </w:rPr>
        <w:tab/>
        <w:t>2017 рік</w:t>
      </w:r>
      <w:r>
        <w:rPr>
          <w:rFonts w:ascii="Times New Roman CYR" w:hAnsi="Times New Roman CYR" w:cs="Times New Roman CYR"/>
          <w:sz w:val="20"/>
          <w:szCs w:val="20"/>
        </w:rPr>
        <w:tab/>
        <w:t>2016 рік</w:t>
      </w:r>
      <w:r>
        <w:rPr>
          <w:rFonts w:ascii="Times New Roman CYR" w:hAnsi="Times New Roman CYR" w:cs="Times New Roman CYR"/>
          <w:sz w:val="20"/>
          <w:szCs w:val="20"/>
        </w:rPr>
        <w:br/>
      </w:r>
      <w:r>
        <w:rPr>
          <w:rFonts w:ascii="Times New Roman CYR" w:hAnsi="Times New Roman CYR" w:cs="Times New Roman CYR"/>
          <w:sz w:val="20"/>
          <w:szCs w:val="20"/>
        </w:rPr>
        <w:tab/>
        <w:t>доходи</w:t>
      </w:r>
      <w:r>
        <w:rPr>
          <w:rFonts w:ascii="Times New Roman CYR" w:hAnsi="Times New Roman CYR" w:cs="Times New Roman CYR"/>
          <w:sz w:val="20"/>
          <w:szCs w:val="20"/>
        </w:rPr>
        <w:tab/>
        <w:t>витрати</w:t>
      </w:r>
      <w:r>
        <w:rPr>
          <w:rFonts w:ascii="Times New Roman CYR" w:hAnsi="Times New Roman CYR" w:cs="Times New Roman CYR"/>
          <w:sz w:val="20"/>
          <w:szCs w:val="20"/>
        </w:rPr>
        <w:tab/>
        <w:t>доходи</w:t>
      </w:r>
      <w:r>
        <w:rPr>
          <w:rFonts w:ascii="Times New Roman CYR" w:hAnsi="Times New Roman CYR" w:cs="Times New Roman CYR"/>
          <w:sz w:val="20"/>
          <w:szCs w:val="20"/>
        </w:rPr>
        <w:tab/>
        <w:t>витрати</w:t>
      </w:r>
      <w:r>
        <w:rPr>
          <w:rFonts w:ascii="Times New Roman CYR" w:hAnsi="Times New Roman CYR" w:cs="Times New Roman CYR"/>
          <w:sz w:val="20"/>
          <w:szCs w:val="20"/>
        </w:rPr>
        <w:br/>
        <w:t>Доходи (витрати) від неопераційної курсової різниці</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Доходи від безоплатно отриманих активів</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Втрати від списання необоротних активів</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Доходи і витрати від строкових депозитів</w:t>
      </w:r>
      <w:r>
        <w:rPr>
          <w:rFonts w:ascii="Times New Roman CYR" w:hAnsi="Times New Roman CYR" w:cs="Times New Roman CYR"/>
          <w:sz w:val="20"/>
          <w:szCs w:val="20"/>
        </w:rPr>
        <w:tab/>
        <w:t>11398</w:t>
      </w:r>
      <w:r>
        <w:rPr>
          <w:rFonts w:ascii="Times New Roman CYR" w:hAnsi="Times New Roman CYR" w:cs="Times New Roman CYR"/>
          <w:sz w:val="20"/>
          <w:szCs w:val="20"/>
        </w:rPr>
        <w:tab/>
        <w:t>-</w:t>
      </w:r>
      <w:r>
        <w:rPr>
          <w:rFonts w:ascii="Times New Roman CYR" w:hAnsi="Times New Roman CYR" w:cs="Times New Roman CYR"/>
          <w:sz w:val="20"/>
          <w:szCs w:val="20"/>
        </w:rPr>
        <w:tab/>
        <w:t>7231</w:t>
      </w:r>
      <w:r>
        <w:rPr>
          <w:rFonts w:ascii="Times New Roman CYR" w:hAnsi="Times New Roman CYR" w:cs="Times New Roman CYR"/>
          <w:sz w:val="20"/>
          <w:szCs w:val="20"/>
        </w:rPr>
        <w:tab/>
        <w:t>-</w:t>
      </w:r>
      <w:r>
        <w:rPr>
          <w:rFonts w:ascii="Times New Roman CYR" w:hAnsi="Times New Roman CYR" w:cs="Times New Roman CYR"/>
          <w:sz w:val="20"/>
          <w:szCs w:val="20"/>
        </w:rPr>
        <w:br/>
        <w:t>Інші доходи і витрати</w:t>
      </w:r>
      <w:r>
        <w:rPr>
          <w:rFonts w:ascii="Times New Roman CYR" w:hAnsi="Times New Roman CYR" w:cs="Times New Roman CYR"/>
          <w:sz w:val="20"/>
          <w:szCs w:val="20"/>
        </w:rPr>
        <w:tab/>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Всього</w:t>
      </w:r>
      <w:r>
        <w:rPr>
          <w:rFonts w:ascii="Times New Roman CYR" w:hAnsi="Times New Roman CYR" w:cs="Times New Roman CYR"/>
          <w:sz w:val="20"/>
          <w:szCs w:val="20"/>
        </w:rPr>
        <w:tab/>
        <w:t>11398</w:t>
      </w:r>
      <w:r>
        <w:rPr>
          <w:rFonts w:ascii="Times New Roman CYR" w:hAnsi="Times New Roman CYR" w:cs="Times New Roman CYR"/>
          <w:sz w:val="20"/>
          <w:szCs w:val="20"/>
        </w:rPr>
        <w:tab/>
        <w:t>-</w:t>
      </w:r>
      <w:r>
        <w:rPr>
          <w:rFonts w:ascii="Times New Roman CYR" w:hAnsi="Times New Roman CYR" w:cs="Times New Roman CYR"/>
          <w:sz w:val="20"/>
          <w:szCs w:val="20"/>
        </w:rPr>
        <w:tab/>
        <w:t>7231</w:t>
      </w:r>
      <w:r>
        <w:rPr>
          <w:rFonts w:ascii="Times New Roman CYR" w:hAnsi="Times New Roman CYR" w:cs="Times New Roman CYR"/>
          <w:sz w:val="20"/>
          <w:szCs w:val="20"/>
        </w:rPr>
        <w:tab/>
        <w:t>-</w:t>
      </w:r>
      <w:r>
        <w:rPr>
          <w:rFonts w:ascii="Times New Roman CYR" w:hAnsi="Times New Roman CYR" w:cs="Times New Roman CYR"/>
          <w:sz w:val="20"/>
          <w:szCs w:val="20"/>
        </w:rPr>
        <w:br/>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5. Управління ризиками</w:t>
      </w:r>
      <w:r>
        <w:rPr>
          <w:rFonts w:ascii="Times New Roman CYR" w:hAnsi="Times New Roman CYR" w:cs="Times New Roman CYR"/>
          <w:sz w:val="20"/>
          <w:szCs w:val="20"/>
        </w:rPr>
        <w:br/>
      </w:r>
      <w:r>
        <w:rPr>
          <w:rFonts w:ascii="Times New Roman CYR" w:hAnsi="Times New Roman CYR" w:cs="Times New Roman CYR"/>
          <w:sz w:val="20"/>
          <w:szCs w:val="20"/>
        </w:rPr>
        <w:br/>
        <w:t>Управління ризиками відіграє важливу роль у господарській діяльності Товариства.</w:t>
      </w:r>
      <w:r>
        <w:rPr>
          <w:rFonts w:ascii="Times New Roman CYR" w:hAnsi="Times New Roman CYR" w:cs="Times New Roman CYR"/>
          <w:sz w:val="20"/>
          <w:szCs w:val="20"/>
        </w:rPr>
        <w:br/>
        <w:t>Загальна програма управління ризиками Товариства спрямована на фінансові ризики, а також на операційні та юридичні ризики.</w:t>
      </w:r>
      <w:r>
        <w:rPr>
          <w:rFonts w:ascii="Times New Roman CYR" w:hAnsi="Times New Roman CYR" w:cs="Times New Roman CYR"/>
          <w:sz w:val="20"/>
          <w:szCs w:val="20"/>
        </w:rPr>
        <w:br/>
        <w:t xml:space="preserve">Головним завданням управління фінансовими ризиками Товариства є приведення своєї діяльності у відповідність установленим чинним законодавством України критеріям та нормативам платоспроможності, якості активів, ризиковості операцій та ліквідності для забезпечення стабільної діяльності, а також запобіганням можливим втратам капіталу через ризики, що притаманні діяльності підприємств харчової промисловості. Управління операційними та юридичними ризиками забезпечує належне дотримання внутрішніх регламентів та процедур з метою їх мінімізації. </w:t>
      </w:r>
      <w:r>
        <w:rPr>
          <w:rFonts w:ascii="Times New Roman CYR" w:hAnsi="Times New Roman CYR" w:cs="Times New Roman CYR"/>
          <w:sz w:val="20"/>
          <w:szCs w:val="20"/>
        </w:rPr>
        <w:br/>
        <w:t>Опис політики управління ризиками Товариства по відношенню до основних видів ризиків, характерних для даного звітного періоду, представлено нижче.</w:t>
      </w:r>
      <w:r>
        <w:rPr>
          <w:rFonts w:ascii="Times New Roman CYR" w:hAnsi="Times New Roman CYR" w:cs="Times New Roman CYR"/>
          <w:sz w:val="20"/>
          <w:szCs w:val="20"/>
        </w:rPr>
        <w:br/>
      </w:r>
      <w:r>
        <w:rPr>
          <w:rFonts w:ascii="Times New Roman CYR" w:hAnsi="Times New Roman CYR" w:cs="Times New Roman CYR"/>
          <w:sz w:val="20"/>
          <w:szCs w:val="20"/>
        </w:rPr>
        <w:br/>
        <w:t>Ринковий ризик</w:t>
      </w:r>
      <w:r>
        <w:rPr>
          <w:rFonts w:ascii="Times New Roman CYR" w:hAnsi="Times New Roman CYR" w:cs="Times New Roman CYR"/>
          <w:sz w:val="20"/>
          <w:szCs w:val="20"/>
        </w:rPr>
        <w:br/>
        <w:t xml:space="preserve">Ринковий ризик являє собою ризик знецінення фінансових інструментів Товариства внаслідок зміни ринкової кон'юнктури. Товариство планує встановлювати ліміти щодо максимального рівня прийнятного ризику по відношенню до конкретного інструменту та/або групи інструментів і намагатися контролювати їх відповідність </w:t>
      </w:r>
      <w:r>
        <w:rPr>
          <w:rFonts w:ascii="Times New Roman CYR" w:hAnsi="Times New Roman CYR" w:cs="Times New Roman CYR"/>
          <w:sz w:val="20"/>
          <w:szCs w:val="20"/>
        </w:rPr>
        <w:lastRenderedPageBreak/>
        <w:t>чинному законодавству.</w:t>
      </w:r>
      <w:r>
        <w:rPr>
          <w:rFonts w:ascii="Times New Roman CYR" w:hAnsi="Times New Roman CYR" w:cs="Times New Roman CYR"/>
          <w:sz w:val="20"/>
          <w:szCs w:val="20"/>
        </w:rPr>
        <w:br/>
      </w:r>
      <w:r>
        <w:rPr>
          <w:rFonts w:ascii="Times New Roman CYR" w:hAnsi="Times New Roman CYR" w:cs="Times New Roman CYR"/>
          <w:sz w:val="20"/>
          <w:szCs w:val="20"/>
        </w:rPr>
        <w:br/>
        <w:t>Ризик ліквідності</w:t>
      </w:r>
      <w:r>
        <w:rPr>
          <w:rFonts w:ascii="Times New Roman CYR" w:hAnsi="Times New Roman CYR" w:cs="Times New Roman CYR"/>
          <w:sz w:val="20"/>
          <w:szCs w:val="20"/>
        </w:rPr>
        <w:br/>
        <w:t>Ризик ліквідності виникає при нездатності Товариства забезпечити своєчасне виконання своїх грошових зобов'язань, яка визначається збалансованістю між сумами ліквідних активів та строками і сумами виконання зобов'язань Товариства, а також строками та сумами інших джерел і напрямів використання коштів.</w:t>
      </w:r>
      <w:r>
        <w:rPr>
          <w:rFonts w:ascii="Times New Roman CYR" w:hAnsi="Times New Roman CYR" w:cs="Times New Roman CYR"/>
          <w:sz w:val="20"/>
          <w:szCs w:val="20"/>
        </w:rPr>
        <w:br/>
        <w:t>З метою обмеження зазначеного ризику керівництво забезпечує доступність різноманітних джерел фінансування. Керівництво також здійснює управління активами із врахуванням ліквідності, а також щоденний моніторинг очікуваних грошових потоків та ліквідності.</w:t>
      </w:r>
      <w:r>
        <w:rPr>
          <w:rFonts w:ascii="Times New Roman CYR" w:hAnsi="Times New Roman CYR" w:cs="Times New Roman CYR"/>
          <w:sz w:val="20"/>
          <w:szCs w:val="20"/>
        </w:rPr>
        <w:br/>
        <w:t>Управління ліквідністю Товариства здійснюється через проведення аналізу розривів активів та пасивів за строками погашення; підтримання рівня ліквідних активів, необхідного для врегулювання зобов'язань при настанні строку їх погашення; забезпечення доступу до різноманітних джерел фінансування; створення планів на випадок виникнення проблем з фінансуванням та здійснення контролю за відповідністю балансових коефіцієнтів ліквідності законодавчим вимогам.</w:t>
      </w:r>
      <w:r>
        <w:rPr>
          <w:rFonts w:ascii="Times New Roman CYR" w:hAnsi="Times New Roman CYR" w:cs="Times New Roman CYR"/>
          <w:sz w:val="20"/>
          <w:szCs w:val="20"/>
        </w:rPr>
        <w:br/>
        <w:t>Показники ліквідності Товариство наведено в таблицях</w:t>
      </w:r>
      <w:r>
        <w:rPr>
          <w:rFonts w:ascii="Times New Roman CYR" w:hAnsi="Times New Roman CYR" w:cs="Times New Roman CYR"/>
          <w:sz w:val="20"/>
          <w:szCs w:val="20"/>
        </w:rPr>
        <w:br/>
      </w:r>
      <w:r>
        <w:rPr>
          <w:rFonts w:ascii="Times New Roman CYR" w:hAnsi="Times New Roman CYR" w:cs="Times New Roman CYR"/>
          <w:sz w:val="20"/>
          <w:szCs w:val="20"/>
        </w:rPr>
        <w:br/>
        <w:t>Баланс ліквідності</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Платіжний надлишок (+) або нестача (-)</w:t>
      </w:r>
      <w:r>
        <w:rPr>
          <w:rFonts w:ascii="Times New Roman CYR" w:hAnsi="Times New Roman CYR" w:cs="Times New Roman CYR"/>
          <w:sz w:val="20"/>
          <w:szCs w:val="20"/>
        </w:rPr>
        <w:tab/>
        <w:t>У % до величини групи пасиву</w:t>
      </w:r>
      <w:r>
        <w:rPr>
          <w:rFonts w:ascii="Times New Roman CYR" w:hAnsi="Times New Roman CYR" w:cs="Times New Roman CYR"/>
          <w:sz w:val="20"/>
          <w:szCs w:val="20"/>
        </w:rPr>
        <w:br/>
        <w:t>Актив</w:t>
      </w:r>
      <w:r>
        <w:rPr>
          <w:rFonts w:ascii="Times New Roman CYR" w:hAnsi="Times New Roman CYR" w:cs="Times New Roman CYR"/>
          <w:sz w:val="20"/>
          <w:szCs w:val="20"/>
        </w:rPr>
        <w:tab/>
        <w:t>2016</w:t>
      </w:r>
      <w:r>
        <w:rPr>
          <w:rFonts w:ascii="Times New Roman CYR" w:hAnsi="Times New Roman CYR" w:cs="Times New Roman CYR"/>
          <w:sz w:val="20"/>
          <w:szCs w:val="20"/>
        </w:rPr>
        <w:tab/>
        <w:t>2017</w:t>
      </w:r>
      <w:r>
        <w:rPr>
          <w:rFonts w:ascii="Times New Roman CYR" w:hAnsi="Times New Roman CYR" w:cs="Times New Roman CYR"/>
          <w:sz w:val="20"/>
          <w:szCs w:val="20"/>
        </w:rPr>
        <w:tab/>
        <w:t>Пасив</w:t>
      </w:r>
      <w:r>
        <w:rPr>
          <w:rFonts w:ascii="Times New Roman CYR" w:hAnsi="Times New Roman CYR" w:cs="Times New Roman CYR"/>
          <w:sz w:val="20"/>
          <w:szCs w:val="20"/>
        </w:rPr>
        <w:tab/>
        <w:t>2016</w:t>
      </w:r>
      <w:r>
        <w:rPr>
          <w:rFonts w:ascii="Times New Roman CYR" w:hAnsi="Times New Roman CYR" w:cs="Times New Roman CYR"/>
          <w:sz w:val="20"/>
          <w:szCs w:val="20"/>
        </w:rPr>
        <w:tab/>
        <w:t>2017</w:t>
      </w:r>
      <w:r>
        <w:rPr>
          <w:rFonts w:ascii="Times New Roman CYR" w:hAnsi="Times New Roman CYR" w:cs="Times New Roman CYR"/>
          <w:sz w:val="20"/>
          <w:szCs w:val="20"/>
        </w:rPr>
        <w:tab/>
        <w:t>2016</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2017</w:t>
      </w:r>
      <w:r>
        <w:rPr>
          <w:rFonts w:ascii="Times New Roman CYR" w:hAnsi="Times New Roman CYR" w:cs="Times New Roman CYR"/>
          <w:sz w:val="20"/>
          <w:szCs w:val="20"/>
        </w:rPr>
        <w:br/>
      </w:r>
      <w:r>
        <w:rPr>
          <w:rFonts w:ascii="Times New Roman CYR" w:hAnsi="Times New Roman CYR" w:cs="Times New Roman CYR"/>
          <w:sz w:val="20"/>
          <w:szCs w:val="20"/>
        </w:rPr>
        <w:tab/>
        <w:t>2016</w:t>
      </w:r>
      <w:r>
        <w:rPr>
          <w:rFonts w:ascii="Times New Roman CYR" w:hAnsi="Times New Roman CYR" w:cs="Times New Roman CYR"/>
          <w:sz w:val="20"/>
          <w:szCs w:val="20"/>
        </w:rPr>
        <w:br/>
        <w:t xml:space="preserve"> </w:t>
      </w:r>
      <w:r>
        <w:rPr>
          <w:rFonts w:ascii="Times New Roman CYR" w:hAnsi="Times New Roman CYR" w:cs="Times New Roman CYR"/>
          <w:sz w:val="20"/>
          <w:szCs w:val="20"/>
        </w:rPr>
        <w:tab/>
        <w:t>2017</w:t>
      </w:r>
      <w:r>
        <w:rPr>
          <w:rFonts w:ascii="Times New Roman CYR" w:hAnsi="Times New Roman CYR" w:cs="Times New Roman CYR"/>
          <w:sz w:val="20"/>
          <w:szCs w:val="20"/>
        </w:rPr>
        <w:br/>
      </w:r>
      <w:r>
        <w:rPr>
          <w:rFonts w:ascii="Times New Roman CYR" w:hAnsi="Times New Roman CYR" w:cs="Times New Roman CYR"/>
          <w:sz w:val="20"/>
          <w:szCs w:val="20"/>
        </w:rPr>
        <w:br/>
        <w:t>A1</w:t>
      </w:r>
      <w:r>
        <w:rPr>
          <w:rFonts w:ascii="Times New Roman CYR" w:hAnsi="Times New Roman CYR" w:cs="Times New Roman CYR"/>
          <w:sz w:val="20"/>
          <w:szCs w:val="20"/>
        </w:rPr>
        <w:tab/>
        <w:t>117048</w:t>
      </w:r>
      <w:r>
        <w:rPr>
          <w:rFonts w:ascii="Times New Roman CYR" w:hAnsi="Times New Roman CYR" w:cs="Times New Roman CYR"/>
          <w:sz w:val="20"/>
          <w:szCs w:val="20"/>
        </w:rPr>
        <w:tab/>
        <w:t>119791</w:t>
      </w:r>
      <w:r>
        <w:rPr>
          <w:rFonts w:ascii="Times New Roman CYR" w:hAnsi="Times New Roman CYR" w:cs="Times New Roman CYR"/>
          <w:sz w:val="20"/>
          <w:szCs w:val="20"/>
        </w:rPr>
        <w:tab/>
        <w:t>П1</w:t>
      </w:r>
      <w:r>
        <w:rPr>
          <w:rFonts w:ascii="Times New Roman CYR" w:hAnsi="Times New Roman CYR" w:cs="Times New Roman CYR"/>
          <w:sz w:val="20"/>
          <w:szCs w:val="20"/>
        </w:rPr>
        <w:tab/>
        <w:t>78</w:t>
      </w:r>
      <w:r>
        <w:rPr>
          <w:rFonts w:ascii="Times New Roman CYR" w:hAnsi="Times New Roman CYR" w:cs="Times New Roman CYR"/>
          <w:sz w:val="20"/>
          <w:szCs w:val="20"/>
        </w:rPr>
        <w:tab/>
        <w:t>58</w:t>
      </w:r>
      <w:r>
        <w:rPr>
          <w:rFonts w:ascii="Times New Roman CYR" w:hAnsi="Times New Roman CYR" w:cs="Times New Roman CYR"/>
          <w:sz w:val="20"/>
          <w:szCs w:val="20"/>
        </w:rPr>
        <w:tab/>
        <w:t>+116970</w:t>
      </w:r>
      <w:r>
        <w:rPr>
          <w:rFonts w:ascii="Times New Roman CYR" w:hAnsi="Times New Roman CYR" w:cs="Times New Roman CYR"/>
          <w:sz w:val="20"/>
          <w:szCs w:val="20"/>
        </w:rPr>
        <w:tab/>
        <w:t>+119733</w:t>
      </w:r>
      <w:r>
        <w:rPr>
          <w:rFonts w:ascii="Times New Roman CYR" w:hAnsi="Times New Roman CYR" w:cs="Times New Roman CYR"/>
          <w:sz w:val="20"/>
          <w:szCs w:val="20"/>
        </w:rPr>
        <w:tab/>
        <w:t>+149961,54</w:t>
      </w:r>
      <w:r>
        <w:rPr>
          <w:rFonts w:ascii="Times New Roman CYR" w:hAnsi="Times New Roman CYR" w:cs="Times New Roman CYR"/>
          <w:sz w:val="20"/>
          <w:szCs w:val="20"/>
        </w:rPr>
        <w:tab/>
        <w:t>+206436,21</w:t>
      </w:r>
      <w:r>
        <w:rPr>
          <w:rFonts w:ascii="Times New Roman CYR" w:hAnsi="Times New Roman CYR" w:cs="Times New Roman CYR"/>
          <w:sz w:val="20"/>
          <w:szCs w:val="20"/>
        </w:rPr>
        <w:br/>
        <w:t>A2</w:t>
      </w:r>
      <w:r>
        <w:rPr>
          <w:rFonts w:ascii="Times New Roman CYR" w:hAnsi="Times New Roman CYR" w:cs="Times New Roman CYR"/>
          <w:sz w:val="20"/>
          <w:szCs w:val="20"/>
        </w:rPr>
        <w:tab/>
        <w:t>12079</w:t>
      </w:r>
      <w:r>
        <w:rPr>
          <w:rFonts w:ascii="Times New Roman CYR" w:hAnsi="Times New Roman CYR" w:cs="Times New Roman CYR"/>
          <w:sz w:val="20"/>
          <w:szCs w:val="20"/>
        </w:rPr>
        <w:tab/>
        <w:t>36842</w:t>
      </w:r>
      <w:r>
        <w:rPr>
          <w:rFonts w:ascii="Times New Roman CYR" w:hAnsi="Times New Roman CYR" w:cs="Times New Roman CYR"/>
          <w:sz w:val="20"/>
          <w:szCs w:val="20"/>
        </w:rPr>
        <w:tab/>
        <w:t>П2</w:t>
      </w:r>
      <w:r>
        <w:rPr>
          <w:rFonts w:ascii="Times New Roman CYR" w:hAnsi="Times New Roman CYR" w:cs="Times New Roman CYR"/>
          <w:sz w:val="20"/>
          <w:szCs w:val="20"/>
        </w:rPr>
        <w:tab/>
        <w:t>2417</w:t>
      </w:r>
      <w:r>
        <w:rPr>
          <w:rFonts w:ascii="Times New Roman CYR" w:hAnsi="Times New Roman CYR" w:cs="Times New Roman CYR"/>
          <w:sz w:val="20"/>
          <w:szCs w:val="20"/>
        </w:rPr>
        <w:tab/>
        <w:t>4569</w:t>
      </w:r>
      <w:r>
        <w:rPr>
          <w:rFonts w:ascii="Times New Roman CYR" w:hAnsi="Times New Roman CYR" w:cs="Times New Roman CYR"/>
          <w:sz w:val="20"/>
          <w:szCs w:val="20"/>
        </w:rPr>
        <w:tab/>
        <w:t>+9662</w:t>
      </w:r>
      <w:r>
        <w:rPr>
          <w:rFonts w:ascii="Times New Roman CYR" w:hAnsi="Times New Roman CYR" w:cs="Times New Roman CYR"/>
          <w:sz w:val="20"/>
          <w:szCs w:val="20"/>
        </w:rPr>
        <w:tab/>
        <w:t>+32273</w:t>
      </w:r>
      <w:r>
        <w:rPr>
          <w:rFonts w:ascii="Times New Roman CYR" w:hAnsi="Times New Roman CYR" w:cs="Times New Roman CYR"/>
          <w:sz w:val="20"/>
          <w:szCs w:val="20"/>
        </w:rPr>
        <w:tab/>
        <w:t>+399,75</w:t>
      </w:r>
      <w:r>
        <w:rPr>
          <w:rFonts w:ascii="Times New Roman CYR" w:hAnsi="Times New Roman CYR" w:cs="Times New Roman CYR"/>
          <w:sz w:val="20"/>
          <w:szCs w:val="20"/>
        </w:rPr>
        <w:tab/>
        <w:t>+706,35</w:t>
      </w:r>
      <w:r>
        <w:rPr>
          <w:rFonts w:ascii="Times New Roman CYR" w:hAnsi="Times New Roman CYR" w:cs="Times New Roman CYR"/>
          <w:sz w:val="20"/>
          <w:szCs w:val="20"/>
        </w:rPr>
        <w:br/>
        <w:t>A3</w:t>
      </w:r>
      <w:r>
        <w:rPr>
          <w:rFonts w:ascii="Times New Roman CYR" w:hAnsi="Times New Roman CYR" w:cs="Times New Roman CYR"/>
          <w:sz w:val="20"/>
          <w:szCs w:val="20"/>
        </w:rPr>
        <w:tab/>
        <w:t>18814</w:t>
      </w:r>
      <w:r>
        <w:rPr>
          <w:rFonts w:ascii="Times New Roman CYR" w:hAnsi="Times New Roman CYR" w:cs="Times New Roman CYR"/>
          <w:sz w:val="20"/>
          <w:szCs w:val="20"/>
        </w:rPr>
        <w:tab/>
        <w:t>22266</w:t>
      </w:r>
      <w:r>
        <w:rPr>
          <w:rFonts w:ascii="Times New Roman CYR" w:hAnsi="Times New Roman CYR" w:cs="Times New Roman CYR"/>
          <w:sz w:val="20"/>
          <w:szCs w:val="20"/>
        </w:rPr>
        <w:tab/>
        <w:t>П3</w:t>
      </w:r>
      <w:r>
        <w:rPr>
          <w:rFonts w:ascii="Times New Roman CYR" w:hAnsi="Times New Roman CYR" w:cs="Times New Roman CYR"/>
          <w:sz w:val="20"/>
          <w:szCs w:val="20"/>
        </w:rPr>
        <w:tab/>
        <w:t>172</w:t>
      </w:r>
      <w:r>
        <w:rPr>
          <w:rFonts w:ascii="Times New Roman CYR" w:hAnsi="Times New Roman CYR" w:cs="Times New Roman CYR"/>
          <w:sz w:val="20"/>
          <w:szCs w:val="20"/>
        </w:rPr>
        <w:tab/>
        <w:t>187</w:t>
      </w:r>
      <w:r>
        <w:rPr>
          <w:rFonts w:ascii="Times New Roman CYR" w:hAnsi="Times New Roman CYR" w:cs="Times New Roman CYR"/>
          <w:sz w:val="20"/>
          <w:szCs w:val="20"/>
        </w:rPr>
        <w:tab/>
        <w:t>+18642</w:t>
      </w:r>
      <w:r>
        <w:rPr>
          <w:rFonts w:ascii="Times New Roman CYR" w:hAnsi="Times New Roman CYR" w:cs="Times New Roman CYR"/>
          <w:sz w:val="20"/>
          <w:szCs w:val="20"/>
        </w:rPr>
        <w:tab/>
        <w:t>+22079</w:t>
      </w:r>
      <w:r>
        <w:rPr>
          <w:rFonts w:ascii="Times New Roman CYR" w:hAnsi="Times New Roman CYR" w:cs="Times New Roman CYR"/>
          <w:sz w:val="20"/>
          <w:szCs w:val="20"/>
        </w:rPr>
        <w:tab/>
        <w:t>+10838,37</w:t>
      </w:r>
      <w:r>
        <w:rPr>
          <w:rFonts w:ascii="Times New Roman CYR" w:hAnsi="Times New Roman CYR" w:cs="Times New Roman CYR"/>
          <w:sz w:val="20"/>
          <w:szCs w:val="20"/>
        </w:rPr>
        <w:tab/>
        <w:t>+11806,95</w:t>
      </w:r>
      <w:r>
        <w:rPr>
          <w:rFonts w:ascii="Times New Roman CYR" w:hAnsi="Times New Roman CYR" w:cs="Times New Roman CYR"/>
          <w:sz w:val="20"/>
          <w:szCs w:val="20"/>
        </w:rPr>
        <w:br/>
        <w:t>A4</w:t>
      </w:r>
      <w:r>
        <w:rPr>
          <w:rFonts w:ascii="Times New Roman CYR" w:hAnsi="Times New Roman CYR" w:cs="Times New Roman CYR"/>
          <w:sz w:val="20"/>
          <w:szCs w:val="20"/>
        </w:rPr>
        <w:tab/>
        <w:t>14337</w:t>
      </w:r>
      <w:r>
        <w:rPr>
          <w:rFonts w:ascii="Times New Roman CYR" w:hAnsi="Times New Roman CYR" w:cs="Times New Roman CYR"/>
          <w:sz w:val="20"/>
          <w:szCs w:val="20"/>
        </w:rPr>
        <w:tab/>
        <w:t>17564</w:t>
      </w:r>
      <w:r>
        <w:rPr>
          <w:rFonts w:ascii="Times New Roman CYR" w:hAnsi="Times New Roman CYR" w:cs="Times New Roman CYR"/>
          <w:sz w:val="20"/>
          <w:szCs w:val="20"/>
        </w:rPr>
        <w:tab/>
        <w:t>П4</w:t>
      </w:r>
      <w:r>
        <w:rPr>
          <w:rFonts w:ascii="Times New Roman CYR" w:hAnsi="Times New Roman CYR" w:cs="Times New Roman CYR"/>
          <w:sz w:val="20"/>
          <w:szCs w:val="20"/>
        </w:rPr>
        <w:tab/>
        <w:t>159439</w:t>
      </w:r>
      <w:r>
        <w:rPr>
          <w:rFonts w:ascii="Times New Roman CYR" w:hAnsi="Times New Roman CYR" w:cs="Times New Roman CYR"/>
          <w:sz w:val="20"/>
          <w:szCs w:val="20"/>
        </w:rPr>
        <w:tab/>
        <w:t>191462</w:t>
      </w:r>
      <w:r>
        <w:rPr>
          <w:rFonts w:ascii="Times New Roman CYR" w:hAnsi="Times New Roman CYR" w:cs="Times New Roman CYR"/>
          <w:sz w:val="20"/>
          <w:szCs w:val="20"/>
        </w:rPr>
        <w:tab/>
        <w:t>-145102</w:t>
      </w:r>
      <w:r>
        <w:rPr>
          <w:rFonts w:ascii="Times New Roman CYR" w:hAnsi="Times New Roman CYR" w:cs="Times New Roman CYR"/>
          <w:sz w:val="20"/>
          <w:szCs w:val="20"/>
        </w:rPr>
        <w:tab/>
        <w:t>-173898</w:t>
      </w:r>
      <w:r>
        <w:rPr>
          <w:rFonts w:ascii="Times New Roman CYR" w:hAnsi="Times New Roman CYR" w:cs="Times New Roman CYR"/>
          <w:sz w:val="20"/>
          <w:szCs w:val="20"/>
        </w:rPr>
        <w:tab/>
        <w:t>-91,01</w:t>
      </w:r>
      <w:r>
        <w:rPr>
          <w:rFonts w:ascii="Times New Roman CYR" w:hAnsi="Times New Roman CYR" w:cs="Times New Roman CYR"/>
          <w:sz w:val="20"/>
          <w:szCs w:val="20"/>
        </w:rPr>
        <w:tab/>
        <w:t>-90,83</w:t>
      </w:r>
      <w:r>
        <w:rPr>
          <w:rFonts w:ascii="Times New Roman CYR" w:hAnsi="Times New Roman CYR" w:cs="Times New Roman CYR"/>
          <w:sz w:val="20"/>
          <w:szCs w:val="20"/>
        </w:rPr>
        <w:br/>
        <w:t>Баланс</w:t>
      </w:r>
      <w:r>
        <w:rPr>
          <w:rFonts w:ascii="Times New Roman CYR" w:hAnsi="Times New Roman CYR" w:cs="Times New Roman CYR"/>
          <w:sz w:val="20"/>
          <w:szCs w:val="20"/>
        </w:rPr>
        <w:tab/>
        <w:t>162278</w:t>
      </w:r>
      <w:r>
        <w:rPr>
          <w:rFonts w:ascii="Times New Roman CYR" w:hAnsi="Times New Roman CYR" w:cs="Times New Roman CYR"/>
          <w:sz w:val="20"/>
          <w:szCs w:val="20"/>
        </w:rPr>
        <w:tab/>
        <w:t>196463</w:t>
      </w:r>
      <w:r>
        <w:rPr>
          <w:rFonts w:ascii="Times New Roman CYR" w:hAnsi="Times New Roman CYR" w:cs="Times New Roman CYR"/>
          <w:sz w:val="20"/>
          <w:szCs w:val="20"/>
        </w:rPr>
        <w:tab/>
        <w:t>Баланс</w:t>
      </w:r>
      <w:r>
        <w:rPr>
          <w:rFonts w:ascii="Times New Roman CYR" w:hAnsi="Times New Roman CYR" w:cs="Times New Roman CYR"/>
          <w:sz w:val="20"/>
          <w:szCs w:val="20"/>
        </w:rPr>
        <w:tab/>
        <w:t>162278</w:t>
      </w:r>
      <w:r>
        <w:rPr>
          <w:rFonts w:ascii="Times New Roman CYR" w:hAnsi="Times New Roman CYR" w:cs="Times New Roman CYR"/>
          <w:sz w:val="20"/>
          <w:szCs w:val="20"/>
        </w:rPr>
        <w:tab/>
        <w:t>196463</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Показники ліквідності</w:t>
      </w:r>
      <w:r>
        <w:rPr>
          <w:rFonts w:ascii="Times New Roman CYR" w:hAnsi="Times New Roman CYR" w:cs="Times New Roman CYR"/>
          <w:sz w:val="20"/>
          <w:szCs w:val="20"/>
        </w:rPr>
        <w:br/>
        <w:t>№ n/n</w:t>
      </w:r>
      <w:r>
        <w:rPr>
          <w:rFonts w:ascii="Times New Roman CYR" w:hAnsi="Times New Roman CYR" w:cs="Times New Roman CYR"/>
          <w:sz w:val="20"/>
          <w:szCs w:val="20"/>
        </w:rPr>
        <w:tab/>
        <w:t>Назва показника</w:t>
      </w:r>
      <w:r>
        <w:rPr>
          <w:rFonts w:ascii="Times New Roman CYR" w:hAnsi="Times New Roman CYR" w:cs="Times New Roman CYR"/>
          <w:sz w:val="20"/>
          <w:szCs w:val="20"/>
        </w:rPr>
        <w:tab/>
        <w:t>Формула для розрахунку</w:t>
      </w:r>
      <w:r>
        <w:rPr>
          <w:rFonts w:ascii="Times New Roman CYR" w:hAnsi="Times New Roman CYR" w:cs="Times New Roman CYR"/>
          <w:sz w:val="20"/>
          <w:szCs w:val="20"/>
        </w:rPr>
        <w:tab/>
        <w:t>2016</w:t>
      </w:r>
      <w:r>
        <w:rPr>
          <w:rFonts w:ascii="Times New Roman CYR" w:hAnsi="Times New Roman CYR" w:cs="Times New Roman CYR"/>
          <w:sz w:val="20"/>
          <w:szCs w:val="20"/>
        </w:rPr>
        <w:tab/>
        <w:t>2017</w:t>
      </w:r>
      <w:r>
        <w:rPr>
          <w:rFonts w:ascii="Times New Roman CYR" w:hAnsi="Times New Roman CYR" w:cs="Times New Roman CYR"/>
          <w:sz w:val="20"/>
          <w:szCs w:val="20"/>
        </w:rPr>
        <w:br/>
        <w:t>1</w:t>
      </w:r>
      <w:r>
        <w:rPr>
          <w:rFonts w:ascii="Times New Roman CYR" w:hAnsi="Times New Roman CYR" w:cs="Times New Roman CYR"/>
          <w:sz w:val="20"/>
          <w:szCs w:val="20"/>
        </w:rPr>
        <w:tab/>
        <w:t>Коефіцієнт абсолютної ліквідності</w:t>
      </w:r>
      <w:r>
        <w:rPr>
          <w:rFonts w:ascii="Times New Roman CYR" w:hAnsi="Times New Roman CYR" w:cs="Times New Roman CYR"/>
          <w:sz w:val="20"/>
          <w:szCs w:val="20"/>
        </w:rPr>
        <w:tab/>
        <w:t>(Грошові кошти + короткострокові ЦП) / Поточні зобов'язання</w:t>
      </w:r>
      <w:r>
        <w:rPr>
          <w:rFonts w:ascii="Times New Roman CYR" w:hAnsi="Times New Roman CYR" w:cs="Times New Roman CYR"/>
          <w:sz w:val="20"/>
          <w:szCs w:val="20"/>
        </w:rPr>
        <w:tab/>
        <w:t>43,89</w:t>
      </w:r>
      <w:r>
        <w:rPr>
          <w:rFonts w:ascii="Times New Roman CYR" w:hAnsi="Times New Roman CYR" w:cs="Times New Roman CYR"/>
          <w:sz w:val="20"/>
          <w:szCs w:val="20"/>
        </w:rPr>
        <w:tab/>
        <w:t>24,88</w:t>
      </w:r>
      <w:r>
        <w:rPr>
          <w:rFonts w:ascii="Times New Roman CYR" w:hAnsi="Times New Roman CYR" w:cs="Times New Roman CYR"/>
          <w:sz w:val="20"/>
          <w:szCs w:val="20"/>
        </w:rPr>
        <w:br/>
        <w:t>2</w:t>
      </w:r>
      <w:r>
        <w:rPr>
          <w:rFonts w:ascii="Times New Roman CYR" w:hAnsi="Times New Roman CYR" w:cs="Times New Roman CYR"/>
          <w:sz w:val="20"/>
          <w:szCs w:val="20"/>
        </w:rPr>
        <w:tab/>
        <w:t>Коефіцієнт швидкої ліквідності</w:t>
      </w:r>
      <w:r>
        <w:rPr>
          <w:rFonts w:ascii="Times New Roman CYR" w:hAnsi="Times New Roman CYR" w:cs="Times New Roman CYR"/>
          <w:sz w:val="20"/>
          <w:szCs w:val="20"/>
        </w:rPr>
        <w:tab/>
        <w:t>(Оборотні активи - товарно-матеріальні запаси) / Поточні зобов'язання</w:t>
      </w:r>
      <w:r>
        <w:rPr>
          <w:rFonts w:ascii="Times New Roman CYR" w:hAnsi="Times New Roman CYR" w:cs="Times New Roman CYR"/>
          <w:sz w:val="20"/>
          <w:szCs w:val="20"/>
        </w:rPr>
        <w:tab/>
        <w:t>48,42</w:t>
      </w:r>
      <w:r>
        <w:rPr>
          <w:rFonts w:ascii="Times New Roman CYR" w:hAnsi="Times New Roman CYR" w:cs="Times New Roman CYR"/>
          <w:sz w:val="20"/>
          <w:szCs w:val="20"/>
        </w:rPr>
        <w:tab/>
        <w:t>32,54</w:t>
      </w:r>
      <w:r>
        <w:rPr>
          <w:rFonts w:ascii="Times New Roman CYR" w:hAnsi="Times New Roman CYR" w:cs="Times New Roman CYR"/>
          <w:sz w:val="20"/>
          <w:szCs w:val="20"/>
        </w:rPr>
        <w:br/>
        <w:t>3</w:t>
      </w:r>
      <w:r>
        <w:rPr>
          <w:rFonts w:ascii="Times New Roman CYR" w:hAnsi="Times New Roman CYR" w:cs="Times New Roman CYR"/>
          <w:sz w:val="20"/>
          <w:szCs w:val="20"/>
        </w:rPr>
        <w:tab/>
        <w:t>Коефіцієнт проміжної ліквідності</w:t>
      </w:r>
      <w:r>
        <w:rPr>
          <w:rFonts w:ascii="Times New Roman CYR" w:hAnsi="Times New Roman CYR" w:cs="Times New Roman CYR"/>
          <w:sz w:val="20"/>
          <w:szCs w:val="20"/>
        </w:rPr>
        <w:tab/>
        <w:t>(Оборотні активи - Виробничі запаси - НВЗ) / Поточні зобов'язання</w:t>
      </w:r>
      <w:r>
        <w:rPr>
          <w:rFonts w:ascii="Times New Roman CYR" w:hAnsi="Times New Roman CYR" w:cs="Times New Roman CYR"/>
          <w:sz w:val="20"/>
          <w:szCs w:val="20"/>
        </w:rPr>
        <w:tab/>
        <w:t>48,48</w:t>
      </w:r>
      <w:r>
        <w:rPr>
          <w:rFonts w:ascii="Times New Roman CYR" w:hAnsi="Times New Roman CYR" w:cs="Times New Roman CYR"/>
          <w:sz w:val="20"/>
          <w:szCs w:val="20"/>
        </w:rPr>
        <w:tab/>
        <w:t>32,59</w:t>
      </w:r>
      <w:r>
        <w:rPr>
          <w:rFonts w:ascii="Times New Roman CYR" w:hAnsi="Times New Roman CYR" w:cs="Times New Roman CYR"/>
          <w:sz w:val="20"/>
          <w:szCs w:val="20"/>
        </w:rPr>
        <w:br/>
        <w:t>4</w:t>
      </w:r>
      <w:r>
        <w:rPr>
          <w:rFonts w:ascii="Times New Roman CYR" w:hAnsi="Times New Roman CYR" w:cs="Times New Roman CYR"/>
          <w:sz w:val="20"/>
          <w:szCs w:val="20"/>
        </w:rPr>
        <w:tab/>
        <w:t>Коефіцієнт покриття</w:t>
      </w:r>
      <w:r>
        <w:rPr>
          <w:rFonts w:ascii="Times New Roman CYR" w:hAnsi="Times New Roman CYR" w:cs="Times New Roman CYR"/>
          <w:sz w:val="20"/>
          <w:szCs w:val="20"/>
        </w:rPr>
        <w:tab/>
        <w:t>Оборотні активи / Поточні зобов'язання</w:t>
      </w:r>
      <w:r>
        <w:rPr>
          <w:rFonts w:ascii="Times New Roman CYR" w:hAnsi="Times New Roman CYR" w:cs="Times New Roman CYR"/>
          <w:sz w:val="20"/>
          <w:szCs w:val="20"/>
        </w:rPr>
        <w:tab/>
        <w:t>55,47</w:t>
      </w:r>
      <w:r>
        <w:rPr>
          <w:rFonts w:ascii="Times New Roman CYR" w:hAnsi="Times New Roman CYR" w:cs="Times New Roman CYR"/>
          <w:sz w:val="20"/>
          <w:szCs w:val="20"/>
        </w:rPr>
        <w:tab/>
        <w:t>37,16</w:t>
      </w:r>
      <w:r>
        <w:rPr>
          <w:rFonts w:ascii="Times New Roman CYR" w:hAnsi="Times New Roman CYR" w:cs="Times New Roman CYR"/>
          <w:sz w:val="20"/>
          <w:szCs w:val="20"/>
        </w:rPr>
        <w:br/>
        <w:t>5</w:t>
      </w:r>
      <w:r>
        <w:rPr>
          <w:rFonts w:ascii="Times New Roman CYR" w:hAnsi="Times New Roman CYR" w:cs="Times New Roman CYR"/>
          <w:sz w:val="20"/>
          <w:szCs w:val="20"/>
        </w:rPr>
        <w:tab/>
        <w:t>Величина власного оборотного капіталу</w:t>
      </w:r>
      <w:r>
        <w:rPr>
          <w:rFonts w:ascii="Times New Roman CYR" w:hAnsi="Times New Roman CYR" w:cs="Times New Roman CYR"/>
          <w:sz w:val="20"/>
          <w:szCs w:val="20"/>
        </w:rPr>
        <w:tab/>
        <w:t>Оборотні активи - Поточні зобов'язання</w:t>
      </w:r>
      <w:r>
        <w:rPr>
          <w:rFonts w:ascii="Times New Roman CYR" w:hAnsi="Times New Roman CYR" w:cs="Times New Roman CYR"/>
          <w:sz w:val="20"/>
          <w:szCs w:val="20"/>
        </w:rPr>
        <w:tab/>
        <w:t>145274,00</w:t>
      </w:r>
      <w:r>
        <w:rPr>
          <w:rFonts w:ascii="Times New Roman CYR" w:hAnsi="Times New Roman CYR" w:cs="Times New Roman CYR"/>
          <w:sz w:val="20"/>
          <w:szCs w:val="20"/>
        </w:rPr>
        <w:tab/>
        <w:t>174085,00</w:t>
      </w:r>
      <w:r>
        <w:rPr>
          <w:rFonts w:ascii="Times New Roman CYR" w:hAnsi="Times New Roman CYR" w:cs="Times New Roman CYR"/>
          <w:sz w:val="20"/>
          <w:szCs w:val="20"/>
        </w:rPr>
        <w:br/>
        <w:t>6</w:t>
      </w:r>
      <w:r>
        <w:rPr>
          <w:rFonts w:ascii="Times New Roman CYR" w:hAnsi="Times New Roman CYR" w:cs="Times New Roman CYR"/>
          <w:sz w:val="20"/>
          <w:szCs w:val="20"/>
        </w:rPr>
        <w:tab/>
        <w:t>Коефіцієнт забезпеченості власними оборотними засобами</w:t>
      </w:r>
      <w:r>
        <w:rPr>
          <w:rFonts w:ascii="Times New Roman CYR" w:hAnsi="Times New Roman CYR" w:cs="Times New Roman CYR"/>
          <w:sz w:val="20"/>
          <w:szCs w:val="20"/>
        </w:rPr>
        <w:tab/>
        <w:t>(Оборотні активи - Поточні зобов'язання) / Поточні зобов'язання</w:t>
      </w:r>
      <w:r>
        <w:rPr>
          <w:rFonts w:ascii="Times New Roman CYR" w:hAnsi="Times New Roman CYR" w:cs="Times New Roman CYR"/>
          <w:sz w:val="20"/>
          <w:szCs w:val="20"/>
        </w:rPr>
        <w:tab/>
        <w:t>54,47</w:t>
      </w:r>
      <w:r>
        <w:rPr>
          <w:rFonts w:ascii="Times New Roman CYR" w:hAnsi="Times New Roman CYR" w:cs="Times New Roman CYR"/>
          <w:sz w:val="20"/>
          <w:szCs w:val="20"/>
        </w:rPr>
        <w:tab/>
        <w:t>36,16</w:t>
      </w:r>
      <w:r>
        <w:rPr>
          <w:rFonts w:ascii="Times New Roman CYR" w:hAnsi="Times New Roman CYR" w:cs="Times New Roman CYR"/>
          <w:sz w:val="20"/>
          <w:szCs w:val="20"/>
        </w:rPr>
        <w:br/>
        <w:t>7</w:t>
      </w:r>
      <w:r>
        <w:rPr>
          <w:rFonts w:ascii="Times New Roman CYR" w:hAnsi="Times New Roman CYR" w:cs="Times New Roman CYR"/>
          <w:sz w:val="20"/>
          <w:szCs w:val="20"/>
        </w:rPr>
        <w:tab/>
        <w:t>Коефіцієнт маневреності власного оборотного капіталу</w:t>
      </w:r>
      <w:r>
        <w:rPr>
          <w:rFonts w:ascii="Times New Roman CYR" w:hAnsi="Times New Roman CYR" w:cs="Times New Roman CYR"/>
          <w:sz w:val="20"/>
          <w:szCs w:val="20"/>
        </w:rPr>
        <w:tab/>
        <w:t>(Оборотні активи - Поточні зобов'язання) / Власний капітал</w:t>
      </w:r>
      <w:r>
        <w:rPr>
          <w:rFonts w:ascii="Times New Roman CYR" w:hAnsi="Times New Roman CYR" w:cs="Times New Roman CYR"/>
          <w:sz w:val="20"/>
          <w:szCs w:val="20"/>
        </w:rPr>
        <w:tab/>
        <w:t>0,91</w:t>
      </w:r>
      <w:r>
        <w:rPr>
          <w:rFonts w:ascii="Times New Roman CYR" w:hAnsi="Times New Roman CYR" w:cs="Times New Roman CYR"/>
          <w:sz w:val="20"/>
          <w:szCs w:val="20"/>
        </w:rPr>
        <w:tab/>
        <w:t>0,91</w:t>
      </w:r>
      <w:r>
        <w:rPr>
          <w:rFonts w:ascii="Times New Roman CYR" w:hAnsi="Times New Roman CYR" w:cs="Times New Roman CYR"/>
          <w:sz w:val="20"/>
          <w:szCs w:val="20"/>
        </w:rPr>
        <w:br/>
        <w:t>8</w:t>
      </w:r>
      <w:r>
        <w:rPr>
          <w:rFonts w:ascii="Times New Roman CYR" w:hAnsi="Times New Roman CYR" w:cs="Times New Roman CYR"/>
          <w:sz w:val="20"/>
          <w:szCs w:val="20"/>
        </w:rPr>
        <w:tab/>
        <w:t>Коефіцієнт маневреності грошових коштів</w:t>
      </w:r>
      <w:r>
        <w:rPr>
          <w:rFonts w:ascii="Times New Roman CYR" w:hAnsi="Times New Roman CYR" w:cs="Times New Roman CYR"/>
          <w:sz w:val="20"/>
          <w:szCs w:val="20"/>
        </w:rPr>
        <w:tab/>
        <w:t>Грошові кошти / Власний капітал</w:t>
      </w:r>
      <w:r>
        <w:rPr>
          <w:rFonts w:ascii="Times New Roman CYR" w:hAnsi="Times New Roman CYR" w:cs="Times New Roman CYR"/>
          <w:sz w:val="20"/>
          <w:szCs w:val="20"/>
        </w:rPr>
        <w:tab/>
        <w:t>0,18</w:t>
      </w:r>
      <w:r>
        <w:rPr>
          <w:rFonts w:ascii="Times New Roman CYR" w:hAnsi="Times New Roman CYR" w:cs="Times New Roman CYR"/>
          <w:sz w:val="20"/>
          <w:szCs w:val="20"/>
        </w:rPr>
        <w:tab/>
        <w:t>0,14</w:t>
      </w:r>
      <w:r>
        <w:rPr>
          <w:rFonts w:ascii="Times New Roman CYR" w:hAnsi="Times New Roman CYR" w:cs="Times New Roman CYR"/>
          <w:sz w:val="20"/>
          <w:szCs w:val="20"/>
        </w:rPr>
        <w:br/>
        <w:t>9</w:t>
      </w:r>
      <w:r>
        <w:rPr>
          <w:rFonts w:ascii="Times New Roman CYR" w:hAnsi="Times New Roman CYR" w:cs="Times New Roman CYR"/>
          <w:sz w:val="20"/>
          <w:szCs w:val="20"/>
        </w:rPr>
        <w:tab/>
        <w:t>Частка оборотних коштів у активах</w:t>
      </w:r>
      <w:r>
        <w:rPr>
          <w:rFonts w:ascii="Times New Roman CYR" w:hAnsi="Times New Roman CYR" w:cs="Times New Roman CYR"/>
          <w:sz w:val="20"/>
          <w:szCs w:val="20"/>
        </w:rPr>
        <w:tab/>
        <w:t>Оборотні активи / Усього активів</w:t>
      </w:r>
      <w:r>
        <w:rPr>
          <w:rFonts w:ascii="Times New Roman CYR" w:hAnsi="Times New Roman CYR" w:cs="Times New Roman CYR"/>
          <w:sz w:val="20"/>
          <w:szCs w:val="20"/>
        </w:rPr>
        <w:tab/>
        <w:t>0,91</w:t>
      </w:r>
      <w:r>
        <w:rPr>
          <w:rFonts w:ascii="Times New Roman CYR" w:hAnsi="Times New Roman CYR" w:cs="Times New Roman CYR"/>
          <w:sz w:val="20"/>
          <w:szCs w:val="20"/>
        </w:rPr>
        <w:tab/>
        <w:t>0,91</w:t>
      </w:r>
      <w:r>
        <w:rPr>
          <w:rFonts w:ascii="Times New Roman CYR" w:hAnsi="Times New Roman CYR" w:cs="Times New Roman CYR"/>
          <w:sz w:val="20"/>
          <w:szCs w:val="20"/>
        </w:rPr>
        <w:br/>
        <w:t>10</w:t>
      </w:r>
      <w:r>
        <w:rPr>
          <w:rFonts w:ascii="Times New Roman CYR" w:hAnsi="Times New Roman CYR" w:cs="Times New Roman CYR"/>
          <w:sz w:val="20"/>
          <w:szCs w:val="20"/>
        </w:rPr>
        <w:tab/>
        <w:t>Частка запасів в оборотних активах</w:t>
      </w:r>
      <w:r>
        <w:rPr>
          <w:rFonts w:ascii="Times New Roman CYR" w:hAnsi="Times New Roman CYR" w:cs="Times New Roman CYR"/>
          <w:sz w:val="20"/>
          <w:szCs w:val="20"/>
        </w:rPr>
        <w:tab/>
        <w:t>Запаси / Оборотні активи</w:t>
      </w:r>
      <w:r>
        <w:rPr>
          <w:rFonts w:ascii="Times New Roman CYR" w:hAnsi="Times New Roman CYR" w:cs="Times New Roman CYR"/>
          <w:sz w:val="20"/>
          <w:szCs w:val="20"/>
        </w:rPr>
        <w:tab/>
        <w:t>0,13</w:t>
      </w:r>
      <w:r>
        <w:rPr>
          <w:rFonts w:ascii="Times New Roman CYR" w:hAnsi="Times New Roman CYR" w:cs="Times New Roman CYR"/>
          <w:sz w:val="20"/>
          <w:szCs w:val="20"/>
        </w:rPr>
        <w:tab/>
        <w:t>0,12</w:t>
      </w:r>
      <w:r>
        <w:rPr>
          <w:rFonts w:ascii="Times New Roman CYR" w:hAnsi="Times New Roman CYR" w:cs="Times New Roman CYR"/>
          <w:sz w:val="20"/>
          <w:szCs w:val="20"/>
        </w:rPr>
        <w:br/>
        <w:t>11</w:t>
      </w:r>
      <w:r>
        <w:rPr>
          <w:rFonts w:ascii="Times New Roman CYR" w:hAnsi="Times New Roman CYR" w:cs="Times New Roman CYR"/>
          <w:sz w:val="20"/>
          <w:szCs w:val="20"/>
        </w:rPr>
        <w:tab/>
        <w:t>Частка власних оборотних коштів у покритті запасів</w:t>
      </w:r>
      <w:r>
        <w:rPr>
          <w:rFonts w:ascii="Times New Roman CYR" w:hAnsi="Times New Roman CYR" w:cs="Times New Roman CYR"/>
          <w:sz w:val="20"/>
          <w:szCs w:val="20"/>
        </w:rPr>
        <w:tab/>
        <w:t>Власні оборотні кошти / Запаси</w:t>
      </w:r>
      <w:r>
        <w:rPr>
          <w:rFonts w:ascii="Times New Roman CYR" w:hAnsi="Times New Roman CYR" w:cs="Times New Roman CYR"/>
          <w:sz w:val="20"/>
          <w:szCs w:val="20"/>
        </w:rPr>
        <w:tab/>
        <w:t>7,72</w:t>
      </w:r>
      <w:r>
        <w:rPr>
          <w:rFonts w:ascii="Times New Roman CYR" w:hAnsi="Times New Roman CYR" w:cs="Times New Roman CYR"/>
          <w:sz w:val="20"/>
          <w:szCs w:val="20"/>
        </w:rPr>
        <w:tab/>
        <w:t>7,82</w:t>
      </w:r>
      <w:r>
        <w:rPr>
          <w:rFonts w:ascii="Times New Roman CYR" w:hAnsi="Times New Roman CYR" w:cs="Times New Roman CYR"/>
          <w:sz w:val="20"/>
          <w:szCs w:val="20"/>
        </w:rPr>
        <w:br/>
        <w:t>12</w:t>
      </w:r>
      <w:r>
        <w:rPr>
          <w:rFonts w:ascii="Times New Roman CYR" w:hAnsi="Times New Roman CYR" w:cs="Times New Roman CYR"/>
          <w:sz w:val="20"/>
          <w:szCs w:val="20"/>
        </w:rPr>
        <w:tab/>
        <w:t>Співвідношення дебіторської та кредиторської заборгованості</w:t>
      </w:r>
      <w:r>
        <w:rPr>
          <w:rFonts w:ascii="Times New Roman CYR" w:hAnsi="Times New Roman CYR" w:cs="Times New Roman CYR"/>
          <w:sz w:val="20"/>
          <w:szCs w:val="20"/>
        </w:rPr>
        <w:tab/>
        <w:t>Дебіторська заборгованість / Кредиторська заборгованість</w:t>
      </w:r>
      <w:r>
        <w:rPr>
          <w:rFonts w:ascii="Times New Roman CYR" w:hAnsi="Times New Roman CYR" w:cs="Times New Roman CYR"/>
          <w:sz w:val="20"/>
          <w:szCs w:val="20"/>
        </w:rPr>
        <w:tab/>
        <w:t>20,35</w:t>
      </w:r>
      <w:r>
        <w:rPr>
          <w:rFonts w:ascii="Times New Roman CYR" w:hAnsi="Times New Roman CYR" w:cs="Times New Roman CYR"/>
          <w:sz w:val="20"/>
          <w:szCs w:val="20"/>
        </w:rPr>
        <w:tab/>
        <w:t>31,10</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6. Операції з пов'язаними сторонами</w:t>
      </w:r>
      <w:r>
        <w:rPr>
          <w:rFonts w:ascii="Times New Roman CYR" w:hAnsi="Times New Roman CYR" w:cs="Times New Roman CYR"/>
          <w:sz w:val="20"/>
          <w:szCs w:val="20"/>
        </w:rPr>
        <w:br/>
      </w:r>
      <w:r>
        <w:rPr>
          <w:rFonts w:ascii="Times New Roman CYR" w:hAnsi="Times New Roman CYR" w:cs="Times New Roman CYR"/>
          <w:sz w:val="20"/>
          <w:szCs w:val="20"/>
        </w:rPr>
        <w:br/>
        <w:t xml:space="preserve">Відповідно до МСБО 24, Товариство розкриває інформацію щодо пов'язаних осіб (сторін). Пов'язаними особами вважаються особи, якщо одна особа має можливість контролювати іншу особу або здійснювати суттєвий вплив на прийняття фінансових та операційних рішень іншою особою. Таким чином, до пов'язаних осіб Товариство відносить: членів правління та членів наглядової ради як провідний управлінський персонал у розумінні МСБО 24; та членів сімей членів правління, наглядової ради як групу інших пов'язаних сторін. </w:t>
      </w:r>
      <w:r>
        <w:rPr>
          <w:rFonts w:ascii="Times New Roman CYR" w:hAnsi="Times New Roman CYR" w:cs="Times New Roman CYR"/>
          <w:sz w:val="20"/>
          <w:szCs w:val="20"/>
        </w:rPr>
        <w:br/>
        <w:t xml:space="preserve">Операцій з пов'язаними сторонами, які б суттєво вплинули на фінансову звітність Приватного акціонерного товариства "Хмельницький обласний пивзавод" або стосуються управлінського персоналу, Товариство не </w:t>
      </w:r>
      <w:r>
        <w:rPr>
          <w:rFonts w:ascii="Times New Roman CYR" w:hAnsi="Times New Roman CYR" w:cs="Times New Roman CYR"/>
          <w:sz w:val="20"/>
          <w:szCs w:val="20"/>
        </w:rPr>
        <w:lastRenderedPageBreak/>
        <w:t>здійснювало. Управлінський персонал Приватного акціонерного товариства "Хмельницький обласний пивзавод" не має фінансових та інших інтересів у пов'язаних сторонах або в операціях з пов'язаними сторонами.</w:t>
      </w:r>
      <w:r>
        <w:rPr>
          <w:rFonts w:ascii="Times New Roman CYR" w:hAnsi="Times New Roman CYR" w:cs="Times New Roman CYR"/>
          <w:sz w:val="20"/>
          <w:szCs w:val="20"/>
        </w:rPr>
        <w:br/>
        <w:t>7. Договірні та умовні зобов'язання</w:t>
      </w:r>
      <w:r>
        <w:rPr>
          <w:rFonts w:ascii="Times New Roman CYR" w:hAnsi="Times New Roman CYR" w:cs="Times New Roman CYR"/>
          <w:sz w:val="20"/>
          <w:szCs w:val="20"/>
        </w:rPr>
        <w:br/>
      </w:r>
      <w:r>
        <w:rPr>
          <w:rFonts w:ascii="Times New Roman CYR" w:hAnsi="Times New Roman CYR" w:cs="Times New Roman CYR"/>
          <w:sz w:val="20"/>
          <w:szCs w:val="20"/>
        </w:rPr>
        <w:br/>
        <w:t>Станом на 31.12.2017 р. Товариство не ідентифікує умовних зобов'язань та умовних активів у розумінні МСБО 37. Активи Товариства на 31.12.2017 р. не перебувають у заставі.</w:t>
      </w:r>
      <w:r>
        <w:rPr>
          <w:rFonts w:ascii="Times New Roman CYR" w:hAnsi="Times New Roman CYR" w:cs="Times New Roman CYR"/>
          <w:sz w:val="20"/>
          <w:szCs w:val="20"/>
        </w:rPr>
        <w:br/>
      </w:r>
      <w:r>
        <w:rPr>
          <w:rFonts w:ascii="Times New Roman CYR" w:hAnsi="Times New Roman CYR" w:cs="Times New Roman CYR"/>
          <w:sz w:val="20"/>
          <w:szCs w:val="20"/>
        </w:rPr>
        <w:br/>
        <w:t>8. Події після дати балансу</w:t>
      </w:r>
      <w:r>
        <w:rPr>
          <w:rFonts w:ascii="Times New Roman CYR" w:hAnsi="Times New Roman CYR" w:cs="Times New Roman CYR"/>
          <w:sz w:val="20"/>
          <w:szCs w:val="20"/>
        </w:rPr>
        <w:br/>
      </w:r>
      <w:r>
        <w:rPr>
          <w:rFonts w:ascii="Times New Roman CYR" w:hAnsi="Times New Roman CYR" w:cs="Times New Roman CYR"/>
          <w:sz w:val="20"/>
          <w:szCs w:val="20"/>
        </w:rPr>
        <w:br/>
        <w:t xml:space="preserve">Датою затвердження фінансової звітності Товариство визначає 26.02.2018 року. Це дата розгляду та затвердження фінансової звітності наглядовою радою до подання регулятору та публікації, що в розумінні МСБО 10 є датою затвердження до випуску. </w:t>
      </w:r>
      <w:r>
        <w:rPr>
          <w:rFonts w:ascii="Times New Roman CYR" w:hAnsi="Times New Roman CYR" w:cs="Times New Roman CYR"/>
          <w:sz w:val="20"/>
          <w:szCs w:val="20"/>
        </w:rPr>
        <w:br/>
        <w:t xml:space="preserve">З 01.01.2018 р. по 26.02.2018 р. Товариство не ідентифікувало подій, які б вимагали коригування після звітного періоду.  </w:t>
      </w:r>
      <w:r>
        <w:rPr>
          <w:rFonts w:ascii="Times New Roman CYR" w:hAnsi="Times New Roman CYR" w:cs="Times New Roman CYR"/>
          <w:sz w:val="20"/>
          <w:szCs w:val="20"/>
        </w:rPr>
        <w:br/>
      </w:r>
      <w:r>
        <w:rPr>
          <w:rFonts w:ascii="Times New Roman CYR" w:hAnsi="Times New Roman CYR" w:cs="Times New Roman CYR"/>
          <w:sz w:val="20"/>
          <w:szCs w:val="20"/>
        </w:rPr>
        <w:br/>
        <w:t>9. Судові розгляди</w:t>
      </w:r>
      <w:r>
        <w:rPr>
          <w:rFonts w:ascii="Times New Roman CYR" w:hAnsi="Times New Roman CYR" w:cs="Times New Roman CYR"/>
          <w:sz w:val="20"/>
          <w:szCs w:val="20"/>
        </w:rPr>
        <w:br/>
      </w:r>
      <w:r>
        <w:rPr>
          <w:rFonts w:ascii="Times New Roman CYR" w:hAnsi="Times New Roman CYR" w:cs="Times New Roman CYR"/>
          <w:sz w:val="20"/>
          <w:szCs w:val="20"/>
        </w:rPr>
        <w:br/>
        <w:t>Станом на 31.12.2017 р. та на дату подання даної фінансової звітності Товариство не отримувало претензій від сторонніх організацій, проти Товариства не були подані судові позови, Товариство не було притягнуто до судових справ.</w:t>
      </w:r>
      <w:r>
        <w:rPr>
          <w:rFonts w:ascii="Times New Roman CYR" w:hAnsi="Times New Roman CYR" w:cs="Times New Roman CYR"/>
          <w:sz w:val="20"/>
          <w:szCs w:val="20"/>
        </w:rPr>
        <w:br/>
      </w:r>
      <w:r>
        <w:rPr>
          <w:rFonts w:ascii="Times New Roman CYR" w:hAnsi="Times New Roman CYR" w:cs="Times New Roman CYR"/>
          <w:sz w:val="20"/>
          <w:szCs w:val="20"/>
        </w:rPr>
        <w:br/>
        <w:t>10. Відповідність вимогам чинного законодавства з державного</w:t>
      </w:r>
      <w:r>
        <w:rPr>
          <w:rFonts w:ascii="Times New Roman CYR" w:hAnsi="Times New Roman CYR" w:cs="Times New Roman CYR"/>
          <w:sz w:val="20"/>
          <w:szCs w:val="20"/>
        </w:rPr>
        <w:br/>
        <w:t>регулювання діяльності акціонерних товариств</w:t>
      </w:r>
      <w:r>
        <w:rPr>
          <w:rFonts w:ascii="Times New Roman CYR" w:hAnsi="Times New Roman CYR" w:cs="Times New Roman CYR"/>
          <w:sz w:val="20"/>
          <w:szCs w:val="20"/>
        </w:rPr>
        <w:br/>
      </w:r>
      <w:r>
        <w:rPr>
          <w:rFonts w:ascii="Times New Roman CYR" w:hAnsi="Times New Roman CYR" w:cs="Times New Roman CYR"/>
          <w:sz w:val="20"/>
          <w:szCs w:val="20"/>
        </w:rPr>
        <w:br/>
        <w:t>Чисті активи Приватного акціонерного товариства "Хмельницький обласний пивзавод" станом на 31.12.2017 р. мають позитивне значення та складають 191462 тис. грн., перевищуючи розмір зареєстрованого статутного капіталу на 188408 тис. грн., що відповідає вимогам ст. 155 Цивільного кодексу України.</w:t>
      </w:r>
      <w:r>
        <w:rPr>
          <w:rFonts w:ascii="Times New Roman CYR" w:hAnsi="Times New Roman CYR" w:cs="Times New Roman CYR"/>
          <w:sz w:val="20"/>
          <w:szCs w:val="20"/>
        </w:rPr>
        <w:br/>
        <w:t>В 2017 році, відповідно до ст. 70 Закону України "Про акціонерні товариства", було здійснено значні правочини (вартість майна або послуг, що є їх предметом, становить від 10 до 25 відсотків вартості активів за даними останньої річної фінансової звітності) щодо придбання поточних фінансових інвестицій в частині строкових депозитів в національній валюті в розмірі 31999 тис. грн., що складає 19,7 % вартості активів за даними фінансової звітності за попередній рік.</w:t>
      </w:r>
      <w:r>
        <w:rPr>
          <w:rFonts w:ascii="Times New Roman CYR" w:hAnsi="Times New Roman CYR" w:cs="Times New Roman CYR"/>
          <w:sz w:val="20"/>
          <w:szCs w:val="20"/>
        </w:rPr>
        <w:br/>
        <w:t xml:space="preserve">Подій, які могли б вплинути на фінансово-господарський стан емітента та призвести до значної зміни вартості його цінних паперів, визначених частиною першою ст. 41 Закону України "Про цінні папери та фондовий ринок" у 2017 році не відбувалося.  </w:t>
      </w:r>
      <w:r>
        <w:rPr>
          <w:rFonts w:ascii="Times New Roman CYR" w:hAnsi="Times New Roman CYR" w:cs="Times New Roman CYR"/>
          <w:sz w:val="20"/>
          <w:szCs w:val="20"/>
        </w:rPr>
        <w:br/>
      </w:r>
      <w:r>
        <w:rPr>
          <w:rFonts w:ascii="Times New Roman CYR" w:hAnsi="Times New Roman CYR" w:cs="Times New Roman CYR"/>
          <w:sz w:val="20"/>
          <w:szCs w:val="20"/>
        </w:rPr>
        <w:br/>
        <w:t xml:space="preserve">                Керівник                                                             Лисюк О.О.</w:t>
      </w:r>
      <w:r>
        <w:rPr>
          <w:rFonts w:ascii="Times New Roman CYR" w:hAnsi="Times New Roman CYR" w:cs="Times New Roman CYR"/>
          <w:sz w:val="20"/>
          <w:szCs w:val="20"/>
        </w:rPr>
        <w:br/>
      </w:r>
      <w:r>
        <w:rPr>
          <w:rFonts w:ascii="Times New Roman CYR" w:hAnsi="Times New Roman CYR" w:cs="Times New Roman CYR"/>
          <w:sz w:val="20"/>
          <w:szCs w:val="20"/>
        </w:rPr>
        <w:br/>
        <w:t xml:space="preserve">                Головний бухгалтер                                          Мельник Н.Ф..</w:t>
      </w:r>
      <w:r>
        <w:rPr>
          <w:rFonts w:ascii="Times New Roman CYR" w:hAnsi="Times New Roman CYR" w:cs="Times New Roman CYR"/>
          <w:sz w:val="20"/>
          <w:szCs w:val="20"/>
        </w:rPr>
        <w:br/>
      </w: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915B3B">
        <w:tblPrEx>
          <w:tblCellMar>
            <w:top w:w="0" w:type="dxa"/>
            <w:bottom w:w="0" w:type="dxa"/>
          </w:tblCellMar>
        </w:tblPrEx>
        <w:tc>
          <w:tcPr>
            <w:tcW w:w="8032" w:type="dxa"/>
            <w:tcBorders>
              <w:top w:val="nil"/>
              <w:left w:val="nil"/>
              <w:bottom w:val="nil"/>
              <w:right w:val="nil"/>
            </w:tcBorders>
          </w:tcPr>
          <w:p w:rsidR="00915B3B" w:rsidRDefault="00915B3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915B3B" w:rsidRDefault="00915B3B">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915B3B" w:rsidRDefault="00915B3B">
      <w:pPr>
        <w:widowControl w:val="0"/>
        <w:autoSpaceDE w:val="0"/>
        <w:autoSpaceDN w:val="0"/>
        <w:adjustRightInd w:val="0"/>
        <w:spacing w:after="0" w:line="240" w:lineRule="auto"/>
        <w:rPr>
          <w:rFonts w:ascii="Times New Roman CYR" w:hAnsi="Times New Roman CYR" w:cs="Times New Roman CYR"/>
          <w:sz w:val="24"/>
          <w:szCs w:val="24"/>
        </w:rPr>
      </w:pPr>
    </w:p>
    <w:sectPr w:rsidR="00915B3B">
      <w:pgSz w:w="11907" w:h="16840" w:orient="landscape"/>
      <w:pgMar w:top="1134" w:right="1134" w:bottom="1134"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3B"/>
    <w:rsid w:val="000D14CF"/>
    <w:rsid w:val="00525624"/>
    <w:rsid w:val="00915B3B"/>
    <w:rsid w:val="00F84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1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15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86473</Words>
  <Characters>49291</Characters>
  <Application>Microsoft Office Word</Application>
  <DocSecurity>0</DocSecurity>
  <Lines>410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2018-04-20T07:45:00Z</cp:lastPrinted>
  <dcterms:created xsi:type="dcterms:W3CDTF">2018-04-20T18:20:00Z</dcterms:created>
  <dcterms:modified xsi:type="dcterms:W3CDTF">2018-04-20T18:20:00Z</dcterms:modified>
</cp:coreProperties>
</file>