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DC" w:rsidRDefault="003C1EDC" w:rsidP="003C1EDC">
      <w:pPr>
        <w:spacing w:after="0" w:line="240" w:lineRule="auto"/>
        <w:jc w:val="center"/>
        <w:rPr>
          <w:b/>
        </w:rPr>
      </w:pPr>
    </w:p>
    <w:p w:rsidR="003C1EDC" w:rsidRDefault="003C1EDC" w:rsidP="003C1EDC">
      <w:pPr>
        <w:spacing w:after="0" w:line="240" w:lineRule="auto"/>
        <w:jc w:val="center"/>
        <w:rPr>
          <w:b/>
        </w:rPr>
      </w:pPr>
    </w:p>
    <w:p w:rsidR="003C1EDC" w:rsidRDefault="003C1EDC" w:rsidP="003C1EDC">
      <w:pPr>
        <w:spacing w:after="0" w:line="240" w:lineRule="auto"/>
        <w:jc w:val="center"/>
        <w:rPr>
          <w:b/>
        </w:rPr>
      </w:pPr>
    </w:p>
    <w:p w:rsidR="00BC382A" w:rsidRDefault="00BC382A" w:rsidP="003C1EDC">
      <w:pPr>
        <w:spacing w:after="0" w:line="240" w:lineRule="auto"/>
        <w:jc w:val="center"/>
        <w:rPr>
          <w:b/>
        </w:rPr>
      </w:pPr>
      <w:r w:rsidRPr="00BC382A">
        <w:rPr>
          <w:b/>
        </w:rPr>
        <w:t>ШАНОВНІ АКЦІОНЕРИ!</w:t>
      </w:r>
    </w:p>
    <w:p w:rsidR="00E26D6F" w:rsidRPr="00CD1DAE" w:rsidRDefault="00571E6D" w:rsidP="003C1EDC">
      <w:pPr>
        <w:spacing w:after="0" w:line="240" w:lineRule="auto"/>
        <w:rPr>
          <w:rFonts w:ascii="Arial" w:hAnsi="Arial" w:cs="Arial"/>
          <w:b/>
          <w:sz w:val="20"/>
          <w:szCs w:val="20"/>
        </w:rPr>
      </w:pPr>
      <w:r w:rsidRPr="00CD1DAE">
        <w:rPr>
          <w:rFonts w:ascii="Arial" w:hAnsi="Arial" w:cs="Arial"/>
          <w:b/>
          <w:sz w:val="20"/>
          <w:szCs w:val="20"/>
        </w:rPr>
        <w:t xml:space="preserve">     </w:t>
      </w:r>
      <w:r w:rsidR="00082898" w:rsidRPr="00CD1DAE">
        <w:rPr>
          <w:rFonts w:ascii="Arial" w:hAnsi="Arial" w:cs="Arial"/>
          <w:b/>
          <w:sz w:val="20"/>
          <w:szCs w:val="20"/>
        </w:rPr>
        <w:t xml:space="preserve">   </w:t>
      </w:r>
      <w:r w:rsidRPr="00CD1DAE">
        <w:rPr>
          <w:rFonts w:ascii="Arial" w:hAnsi="Arial" w:cs="Arial"/>
          <w:b/>
          <w:sz w:val="20"/>
          <w:szCs w:val="20"/>
        </w:rPr>
        <w:t xml:space="preserve"> </w:t>
      </w:r>
      <w:r w:rsidR="00BC382A" w:rsidRPr="00CD1DAE">
        <w:rPr>
          <w:rFonts w:ascii="Arial" w:hAnsi="Arial" w:cs="Arial"/>
          <w:b/>
          <w:sz w:val="20"/>
          <w:szCs w:val="20"/>
        </w:rPr>
        <w:t>Наглядова рада Приватного акціонерного товариства</w:t>
      </w:r>
      <w:r w:rsidRPr="00CD1DAE">
        <w:rPr>
          <w:rFonts w:ascii="Arial" w:hAnsi="Arial" w:cs="Arial"/>
          <w:b/>
          <w:sz w:val="20"/>
          <w:szCs w:val="20"/>
        </w:rPr>
        <w:t xml:space="preserve"> «Хмельницький обласний пивзавод» (ПрАТ «</w:t>
      </w:r>
      <w:proofErr w:type="spellStart"/>
      <w:r w:rsidRPr="00CD1DAE">
        <w:rPr>
          <w:rFonts w:ascii="Arial" w:hAnsi="Arial" w:cs="Arial"/>
          <w:b/>
          <w:sz w:val="20"/>
          <w:szCs w:val="20"/>
        </w:rPr>
        <w:t>Хмельпиво</w:t>
      </w:r>
      <w:proofErr w:type="spellEnd"/>
      <w:r w:rsidRPr="00CD1DAE">
        <w:rPr>
          <w:rFonts w:ascii="Arial" w:hAnsi="Arial" w:cs="Arial"/>
          <w:b/>
          <w:sz w:val="20"/>
          <w:szCs w:val="20"/>
        </w:rPr>
        <w:t>»)</w:t>
      </w:r>
      <w:r w:rsidR="00E26D6F" w:rsidRPr="00CD1DAE">
        <w:rPr>
          <w:rFonts w:ascii="Arial" w:hAnsi="Arial" w:cs="Arial"/>
          <w:b/>
          <w:sz w:val="20"/>
          <w:szCs w:val="20"/>
        </w:rPr>
        <w:t xml:space="preserve"> код ЄДРПОУ 05513922, місцезнаходження</w:t>
      </w:r>
      <w:r w:rsidR="002B6A12">
        <w:rPr>
          <w:rFonts w:ascii="Arial" w:hAnsi="Arial" w:cs="Arial"/>
          <w:b/>
          <w:sz w:val="20"/>
          <w:szCs w:val="20"/>
        </w:rPr>
        <w:t xml:space="preserve"> 29000,</w:t>
      </w:r>
      <w:r w:rsidR="00E26D6F" w:rsidRPr="00CD1DAE">
        <w:rPr>
          <w:rFonts w:ascii="Arial" w:hAnsi="Arial" w:cs="Arial"/>
          <w:b/>
          <w:sz w:val="20"/>
          <w:szCs w:val="20"/>
        </w:rPr>
        <w:t xml:space="preserve"> м. Хмельницький, вул. </w:t>
      </w:r>
      <w:proofErr w:type="spellStart"/>
      <w:r w:rsidR="00E26D6F" w:rsidRPr="00CD1DAE">
        <w:rPr>
          <w:rFonts w:ascii="Arial" w:hAnsi="Arial" w:cs="Arial"/>
          <w:b/>
          <w:sz w:val="20"/>
          <w:szCs w:val="20"/>
        </w:rPr>
        <w:t>Чорновола</w:t>
      </w:r>
      <w:proofErr w:type="spellEnd"/>
      <w:r w:rsidR="002B6A12">
        <w:rPr>
          <w:rFonts w:ascii="Arial" w:hAnsi="Arial" w:cs="Arial"/>
          <w:b/>
          <w:sz w:val="20"/>
          <w:szCs w:val="20"/>
        </w:rPr>
        <w:t>,</w:t>
      </w:r>
      <w:bookmarkStart w:id="0" w:name="_GoBack"/>
      <w:bookmarkEnd w:id="0"/>
      <w:r w:rsidR="00E26D6F" w:rsidRPr="00CD1DAE">
        <w:rPr>
          <w:rFonts w:ascii="Arial" w:hAnsi="Arial" w:cs="Arial"/>
          <w:b/>
          <w:sz w:val="20"/>
          <w:szCs w:val="20"/>
        </w:rPr>
        <w:t xml:space="preserve"> 24</w:t>
      </w:r>
    </w:p>
    <w:p w:rsidR="00571E6D" w:rsidRPr="00CD1DAE" w:rsidRDefault="00E26D6F" w:rsidP="003C1EDC">
      <w:pPr>
        <w:spacing w:after="0" w:line="240" w:lineRule="auto"/>
        <w:rPr>
          <w:rFonts w:ascii="Arial" w:hAnsi="Arial" w:cs="Arial"/>
          <w:sz w:val="20"/>
          <w:szCs w:val="20"/>
        </w:rPr>
      </w:pPr>
      <w:r w:rsidRPr="00CD1DAE">
        <w:rPr>
          <w:rFonts w:ascii="Arial" w:hAnsi="Arial" w:cs="Arial"/>
          <w:b/>
          <w:sz w:val="20"/>
          <w:szCs w:val="20"/>
        </w:rPr>
        <w:t xml:space="preserve"> </w:t>
      </w:r>
      <w:r w:rsidR="00571E6D" w:rsidRPr="00CD1DAE">
        <w:rPr>
          <w:rFonts w:ascii="Arial" w:hAnsi="Arial" w:cs="Arial"/>
          <w:b/>
          <w:sz w:val="20"/>
          <w:szCs w:val="20"/>
        </w:rPr>
        <w:t xml:space="preserve"> повідомляє, </w:t>
      </w:r>
      <w:r w:rsidR="00571E6D" w:rsidRPr="00CD1DAE">
        <w:rPr>
          <w:rFonts w:ascii="Arial" w:hAnsi="Arial" w:cs="Arial"/>
          <w:sz w:val="20"/>
          <w:szCs w:val="20"/>
        </w:rPr>
        <w:t>що</w:t>
      </w:r>
      <w:r w:rsidR="006C674B" w:rsidRPr="00CD1DAE">
        <w:rPr>
          <w:rFonts w:ascii="Arial" w:hAnsi="Arial" w:cs="Arial"/>
          <w:sz w:val="20"/>
          <w:szCs w:val="20"/>
        </w:rPr>
        <w:t xml:space="preserve"> </w:t>
      </w:r>
      <w:r w:rsidR="002175EF" w:rsidRPr="00CD1DAE">
        <w:rPr>
          <w:rFonts w:ascii="Arial" w:hAnsi="Arial" w:cs="Arial"/>
          <w:sz w:val="20"/>
          <w:szCs w:val="20"/>
        </w:rPr>
        <w:t xml:space="preserve"> 0</w:t>
      </w:r>
      <w:r w:rsidR="009C65C1" w:rsidRPr="00CD1DAE">
        <w:rPr>
          <w:rFonts w:ascii="Arial" w:hAnsi="Arial" w:cs="Arial"/>
          <w:sz w:val="20"/>
          <w:szCs w:val="20"/>
        </w:rPr>
        <w:t>9.04.2019</w:t>
      </w:r>
      <w:r w:rsidR="00571E6D" w:rsidRPr="00CD1DAE">
        <w:rPr>
          <w:rFonts w:ascii="Arial" w:hAnsi="Arial" w:cs="Arial"/>
          <w:sz w:val="20"/>
          <w:szCs w:val="20"/>
        </w:rPr>
        <w:t xml:space="preserve"> р. о 16:00 год. за адресою:29000, Україна, м. Хмельницький, вул. </w:t>
      </w:r>
      <w:proofErr w:type="spellStart"/>
      <w:r w:rsidR="00571E6D" w:rsidRPr="00CD1DAE">
        <w:rPr>
          <w:rFonts w:ascii="Arial" w:hAnsi="Arial" w:cs="Arial"/>
          <w:sz w:val="20"/>
          <w:szCs w:val="20"/>
        </w:rPr>
        <w:t>Чорновола</w:t>
      </w:r>
      <w:proofErr w:type="spellEnd"/>
      <w:r w:rsidR="00571E6D" w:rsidRPr="00CD1DAE">
        <w:rPr>
          <w:rFonts w:ascii="Arial" w:hAnsi="Arial" w:cs="Arial"/>
          <w:sz w:val="20"/>
          <w:szCs w:val="20"/>
        </w:rPr>
        <w:t xml:space="preserve">, 24 у залі засідань відбудуться </w:t>
      </w:r>
      <w:r w:rsidR="00571E6D" w:rsidRPr="00CD1DAE">
        <w:rPr>
          <w:rFonts w:ascii="Arial" w:hAnsi="Arial" w:cs="Arial"/>
          <w:b/>
          <w:sz w:val="20"/>
          <w:szCs w:val="20"/>
        </w:rPr>
        <w:t>чергові Загальні збори акціонерів ПрАТ «</w:t>
      </w:r>
      <w:proofErr w:type="spellStart"/>
      <w:r w:rsidR="00571E6D" w:rsidRPr="00CD1DAE">
        <w:rPr>
          <w:rFonts w:ascii="Arial" w:hAnsi="Arial" w:cs="Arial"/>
          <w:b/>
          <w:sz w:val="20"/>
          <w:szCs w:val="20"/>
        </w:rPr>
        <w:t>Хмельпиво</w:t>
      </w:r>
      <w:proofErr w:type="spellEnd"/>
      <w:r w:rsidR="00571E6D" w:rsidRPr="00CD1DAE">
        <w:rPr>
          <w:rFonts w:ascii="Arial" w:hAnsi="Arial" w:cs="Arial"/>
          <w:b/>
          <w:sz w:val="20"/>
          <w:szCs w:val="20"/>
        </w:rPr>
        <w:t>»,</w:t>
      </w:r>
      <w:r w:rsidR="00571E6D" w:rsidRPr="00CD1DAE">
        <w:rPr>
          <w:rFonts w:ascii="Arial" w:hAnsi="Arial" w:cs="Arial"/>
          <w:sz w:val="20"/>
          <w:szCs w:val="20"/>
        </w:rPr>
        <w:t xml:space="preserve"> (надалі – товариство).</w:t>
      </w:r>
    </w:p>
    <w:p w:rsidR="00571E6D" w:rsidRPr="003C1EDC" w:rsidRDefault="00082898" w:rsidP="003C1EDC">
      <w:pPr>
        <w:spacing w:after="0" w:line="240" w:lineRule="auto"/>
        <w:rPr>
          <w:sz w:val="20"/>
          <w:szCs w:val="20"/>
        </w:rPr>
      </w:pPr>
      <w:r w:rsidRPr="003C1EDC">
        <w:rPr>
          <w:sz w:val="20"/>
          <w:szCs w:val="20"/>
        </w:rPr>
        <w:t xml:space="preserve">        </w:t>
      </w:r>
      <w:r w:rsidR="00571E6D" w:rsidRPr="003C1EDC">
        <w:rPr>
          <w:sz w:val="20"/>
          <w:szCs w:val="20"/>
        </w:rPr>
        <w:t>Реєстрація акціонерів та їх п</w:t>
      </w:r>
      <w:r w:rsidR="002175EF" w:rsidRPr="003C1EDC">
        <w:rPr>
          <w:sz w:val="20"/>
          <w:szCs w:val="20"/>
        </w:rPr>
        <w:t>редставників  проводити</w:t>
      </w:r>
      <w:r w:rsidR="001E64FD" w:rsidRPr="003C1EDC">
        <w:rPr>
          <w:sz w:val="20"/>
          <w:szCs w:val="20"/>
        </w:rPr>
        <w:t>меть</w:t>
      </w:r>
      <w:r w:rsidR="00146366" w:rsidRPr="003C1EDC">
        <w:rPr>
          <w:sz w:val="20"/>
          <w:szCs w:val="20"/>
        </w:rPr>
        <w:t xml:space="preserve">ся </w:t>
      </w:r>
      <w:r w:rsidR="002175EF" w:rsidRPr="003C1EDC">
        <w:rPr>
          <w:sz w:val="20"/>
          <w:szCs w:val="20"/>
        </w:rPr>
        <w:t xml:space="preserve"> 0</w:t>
      </w:r>
      <w:r w:rsidR="009C65C1" w:rsidRPr="003C1EDC">
        <w:rPr>
          <w:sz w:val="20"/>
          <w:szCs w:val="20"/>
        </w:rPr>
        <w:t>9 квітня 2019</w:t>
      </w:r>
      <w:r w:rsidR="00571E6D" w:rsidRPr="003C1EDC">
        <w:rPr>
          <w:sz w:val="20"/>
          <w:szCs w:val="20"/>
        </w:rPr>
        <w:t xml:space="preserve"> р. з 15:00 год. до 15:45 год.</w:t>
      </w:r>
    </w:p>
    <w:p w:rsidR="00E26D6F" w:rsidRPr="00E26D6F" w:rsidRDefault="00E26D6F" w:rsidP="003C1EDC">
      <w:pPr>
        <w:widowControl w:val="0"/>
        <w:suppressAutoHyphens/>
        <w:autoSpaceDE w:val="0"/>
        <w:autoSpaceDN w:val="0"/>
        <w:adjustRightInd w:val="0"/>
        <w:spacing w:after="0" w:line="240" w:lineRule="auto"/>
        <w:ind w:firstLine="426"/>
        <w:jc w:val="both"/>
        <w:rPr>
          <w:rFonts w:ascii="Arial" w:eastAsia="Times New Roman" w:hAnsi="Arial" w:cs="Arial"/>
          <w:sz w:val="20"/>
          <w:szCs w:val="20"/>
          <w:lang w:eastAsia="uk-UA"/>
        </w:rPr>
      </w:pPr>
      <w:r w:rsidRPr="00E26D6F">
        <w:rPr>
          <w:rFonts w:ascii="Arial" w:eastAsia="Times New Roman" w:hAnsi="Arial" w:cs="Arial"/>
          <w:sz w:val="20"/>
          <w:szCs w:val="20"/>
          <w:lang w:eastAsia="uk-UA"/>
        </w:rPr>
        <w:t>Перелік документів, що має надати акціонер (представник акціонера) для його участі у Загальних зборах:</w:t>
      </w:r>
    </w:p>
    <w:p w:rsidR="00E26D6F" w:rsidRPr="00E26D6F" w:rsidRDefault="00E26D6F"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E26D6F">
        <w:rPr>
          <w:rFonts w:ascii="Arial" w:eastAsia="Times New Roman" w:hAnsi="Arial" w:cs="Arial"/>
          <w:sz w:val="20"/>
          <w:szCs w:val="20"/>
          <w:lang w:val="ru-RU" w:eastAsia="uk-UA"/>
        </w:rPr>
        <w:t xml:space="preserve">- </w:t>
      </w:r>
      <w:r w:rsidRPr="00E26D6F">
        <w:rPr>
          <w:rFonts w:ascii="Arial" w:eastAsia="Times New Roman" w:hAnsi="Arial" w:cs="Arial"/>
          <w:sz w:val="20"/>
          <w:szCs w:val="20"/>
          <w:lang w:eastAsia="uk-UA"/>
        </w:rPr>
        <w:t>документ, що посвідчує (ідентифіку</w:t>
      </w:r>
      <w:proofErr w:type="gramStart"/>
      <w:r w:rsidRPr="00E26D6F">
        <w:rPr>
          <w:rFonts w:ascii="Arial" w:eastAsia="Times New Roman" w:hAnsi="Arial" w:cs="Arial"/>
          <w:sz w:val="20"/>
          <w:szCs w:val="20"/>
          <w:lang w:eastAsia="uk-UA"/>
        </w:rPr>
        <w:t>є)</w:t>
      </w:r>
      <w:proofErr w:type="gramEnd"/>
      <w:r w:rsidRPr="00E26D6F">
        <w:rPr>
          <w:rFonts w:ascii="Arial" w:eastAsia="Times New Roman" w:hAnsi="Arial" w:cs="Arial"/>
          <w:sz w:val="20"/>
          <w:szCs w:val="20"/>
          <w:lang w:eastAsia="uk-UA"/>
        </w:rPr>
        <w:t xml:space="preserve"> особу акціонера (представника акціонера);</w:t>
      </w:r>
    </w:p>
    <w:p w:rsidR="00E26D6F" w:rsidRPr="00E26D6F" w:rsidRDefault="00E26D6F"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E26D6F">
        <w:rPr>
          <w:rFonts w:ascii="Arial" w:eastAsia="Times New Roman" w:hAnsi="Arial" w:cs="Arial"/>
          <w:sz w:val="20"/>
          <w:szCs w:val="20"/>
          <w:lang w:val="ru-RU" w:eastAsia="uk-UA"/>
        </w:rPr>
        <w:t xml:space="preserve">- </w:t>
      </w:r>
      <w:r w:rsidRPr="00E26D6F">
        <w:rPr>
          <w:rFonts w:ascii="Arial" w:eastAsia="Times New Roman" w:hAnsi="Arial" w:cs="Arial"/>
          <w:sz w:val="20"/>
          <w:szCs w:val="20"/>
          <w:lang w:eastAsia="uk-UA"/>
        </w:rPr>
        <w:t>представник акціонера додатково повинен мати належним чином оформлений документ (довіреність) та її копію, який оформлений згідно вимог чинного законодавства  і засвідчує  повноваження представника  для участі у Загальних зборах.</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на Загальних зборах може містити завдання щодо голосування, тобто перелік питань порядку денного загальних зборів із зазначенням того, яким чином потрібно голосувати. Під час голосування представник повинен голосувати саме так, як це передбачено завдання щодо голосування. Якщо довіреність не містить завдання щодо  голосування, представник акціонера вирішує всі питання щодо голосування на Загальних зборах на свій розсуд. </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Акціонер має право видати довіреність на право участі та голосування на загальних зборах декільком своїм представникам.</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Акціонер має право у будь-який час відкликати чи замінити представника на загальних зборах акціонерного товариства.</w:t>
      </w:r>
    </w:p>
    <w:p w:rsidR="00E26D6F" w:rsidRPr="003C1EDC"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його представника.  При засвідченні бюлетеня для голосування власним підписом  представник акціонера повинен зазначити, що він є саме представником акціонера із зазначенням прізвища та ініціалів акціонера – фізичної особи або найменування акціонера-юридичної особи. </w:t>
      </w:r>
    </w:p>
    <w:p w:rsidR="00082898" w:rsidRPr="00CD1DAE" w:rsidRDefault="00082898" w:rsidP="003C1EDC">
      <w:pPr>
        <w:spacing w:after="0" w:line="240" w:lineRule="auto"/>
        <w:rPr>
          <w:rFonts w:ascii="Arial" w:hAnsi="Arial" w:cs="Arial"/>
          <w:sz w:val="20"/>
          <w:szCs w:val="20"/>
        </w:rPr>
      </w:pPr>
      <w:r w:rsidRPr="00CD1DAE">
        <w:rPr>
          <w:rFonts w:ascii="Arial" w:hAnsi="Arial" w:cs="Arial"/>
          <w:sz w:val="20"/>
          <w:szCs w:val="20"/>
        </w:rPr>
        <w:t xml:space="preserve">               Перелік акціонерів, які мають право брати участь у Загальних зборах акціонерів товариства складається станом</w:t>
      </w:r>
      <w:r w:rsidR="00E26D6F" w:rsidRPr="00CD1DAE">
        <w:rPr>
          <w:rFonts w:ascii="Arial" w:hAnsi="Arial" w:cs="Arial"/>
          <w:sz w:val="20"/>
          <w:szCs w:val="20"/>
        </w:rPr>
        <w:t xml:space="preserve"> на 24:00 год. 03</w:t>
      </w:r>
      <w:r w:rsidR="009C65C1" w:rsidRPr="00CD1DAE">
        <w:rPr>
          <w:rFonts w:ascii="Arial" w:hAnsi="Arial" w:cs="Arial"/>
          <w:sz w:val="20"/>
          <w:szCs w:val="20"/>
        </w:rPr>
        <w:t>.04</w:t>
      </w:r>
      <w:r w:rsidR="00E26D6F" w:rsidRPr="00CD1DAE">
        <w:rPr>
          <w:rFonts w:ascii="Arial" w:hAnsi="Arial" w:cs="Arial"/>
          <w:sz w:val="20"/>
          <w:szCs w:val="20"/>
        </w:rPr>
        <w:t>.2019</w:t>
      </w:r>
      <w:r w:rsidR="00F36CA3" w:rsidRPr="00CD1DAE">
        <w:rPr>
          <w:rFonts w:ascii="Arial" w:hAnsi="Arial" w:cs="Arial"/>
          <w:sz w:val="20"/>
          <w:szCs w:val="20"/>
        </w:rPr>
        <w:t xml:space="preserve"> року.</w:t>
      </w:r>
    </w:p>
    <w:p w:rsidR="00082898" w:rsidRPr="003C1EDC" w:rsidRDefault="00082898" w:rsidP="003C1EDC">
      <w:pPr>
        <w:spacing w:after="0" w:line="240" w:lineRule="auto"/>
        <w:jc w:val="center"/>
        <w:rPr>
          <w:b/>
          <w:sz w:val="20"/>
          <w:szCs w:val="20"/>
        </w:rPr>
      </w:pPr>
      <w:r w:rsidRPr="003C1EDC">
        <w:rPr>
          <w:b/>
          <w:sz w:val="20"/>
          <w:szCs w:val="20"/>
        </w:rPr>
        <w:t>Проект порядку денного:</w:t>
      </w:r>
    </w:p>
    <w:p w:rsidR="00082898" w:rsidRPr="00735379" w:rsidRDefault="00082898" w:rsidP="003C1EDC">
      <w:pPr>
        <w:pStyle w:val="a3"/>
        <w:numPr>
          <w:ilvl w:val="0"/>
          <w:numId w:val="1"/>
        </w:numPr>
        <w:spacing w:after="0" w:line="240" w:lineRule="auto"/>
        <w:rPr>
          <w:rFonts w:ascii="Arial" w:hAnsi="Arial" w:cs="Arial"/>
          <w:sz w:val="20"/>
          <w:szCs w:val="20"/>
        </w:rPr>
      </w:pPr>
      <w:r w:rsidRPr="00735379">
        <w:rPr>
          <w:rFonts w:ascii="Arial" w:hAnsi="Arial" w:cs="Arial"/>
          <w:sz w:val="20"/>
          <w:szCs w:val="20"/>
        </w:rPr>
        <w:t>Обрання лічильної комісії Загальних зборів Товариства.</w:t>
      </w:r>
    </w:p>
    <w:p w:rsidR="00082898" w:rsidRPr="00CD1DAE" w:rsidRDefault="00082898" w:rsidP="003C1EDC">
      <w:pPr>
        <w:pStyle w:val="a3"/>
        <w:numPr>
          <w:ilvl w:val="0"/>
          <w:numId w:val="1"/>
        </w:numPr>
        <w:spacing w:after="0" w:line="240" w:lineRule="auto"/>
        <w:rPr>
          <w:rFonts w:ascii="Arial" w:hAnsi="Arial" w:cs="Arial"/>
          <w:sz w:val="20"/>
          <w:szCs w:val="20"/>
        </w:rPr>
      </w:pPr>
      <w:r w:rsidRPr="00CD1DAE">
        <w:rPr>
          <w:rFonts w:ascii="Arial" w:hAnsi="Arial" w:cs="Arial"/>
          <w:sz w:val="20"/>
          <w:szCs w:val="20"/>
        </w:rPr>
        <w:t>Обрання Голови та Секретаря Загальних зборів Товариства.</w:t>
      </w:r>
    </w:p>
    <w:p w:rsidR="00082898" w:rsidRPr="00CD1DAE" w:rsidRDefault="00082898" w:rsidP="003C1EDC">
      <w:pPr>
        <w:pStyle w:val="a3"/>
        <w:numPr>
          <w:ilvl w:val="0"/>
          <w:numId w:val="1"/>
        </w:numPr>
        <w:spacing w:after="0" w:line="240" w:lineRule="auto"/>
        <w:rPr>
          <w:rFonts w:ascii="Arial" w:hAnsi="Arial" w:cs="Arial"/>
          <w:sz w:val="20"/>
          <w:szCs w:val="20"/>
        </w:rPr>
      </w:pPr>
      <w:r w:rsidRPr="00CD1DAE">
        <w:rPr>
          <w:rFonts w:ascii="Arial" w:hAnsi="Arial" w:cs="Arial"/>
          <w:sz w:val="20"/>
          <w:szCs w:val="20"/>
        </w:rPr>
        <w:t>Затвердження регламенту проведення Загальних зборів Товариства.</w:t>
      </w:r>
    </w:p>
    <w:p w:rsidR="00082898" w:rsidRPr="00CD1DAE" w:rsidRDefault="00082898" w:rsidP="003C1EDC">
      <w:pPr>
        <w:pStyle w:val="a3"/>
        <w:numPr>
          <w:ilvl w:val="0"/>
          <w:numId w:val="1"/>
        </w:numPr>
        <w:spacing w:after="0" w:line="240" w:lineRule="auto"/>
        <w:rPr>
          <w:rFonts w:ascii="Arial" w:hAnsi="Arial" w:cs="Arial"/>
          <w:sz w:val="20"/>
          <w:szCs w:val="20"/>
        </w:rPr>
      </w:pPr>
      <w:r w:rsidRPr="00CD1DAE">
        <w:rPr>
          <w:rFonts w:ascii="Arial" w:hAnsi="Arial" w:cs="Arial"/>
          <w:sz w:val="20"/>
          <w:szCs w:val="20"/>
        </w:rPr>
        <w:t>Звіт Виконавчого органу про підсумки фінансово-господарської діяльності товариства за 201</w:t>
      </w:r>
      <w:r w:rsidR="009C65C1" w:rsidRPr="00CD1DAE">
        <w:rPr>
          <w:rFonts w:ascii="Arial" w:hAnsi="Arial" w:cs="Arial"/>
          <w:sz w:val="20"/>
          <w:szCs w:val="20"/>
        </w:rPr>
        <w:t>8</w:t>
      </w:r>
      <w:r w:rsidRPr="00CD1DAE">
        <w:rPr>
          <w:rFonts w:ascii="Arial" w:hAnsi="Arial" w:cs="Arial"/>
          <w:sz w:val="20"/>
          <w:szCs w:val="20"/>
        </w:rPr>
        <w:t xml:space="preserve"> р. Визначення </w:t>
      </w:r>
      <w:r w:rsidR="00EE521A" w:rsidRPr="00CD1DAE">
        <w:rPr>
          <w:rFonts w:ascii="Arial" w:hAnsi="Arial" w:cs="Arial"/>
          <w:sz w:val="20"/>
          <w:szCs w:val="20"/>
        </w:rPr>
        <w:t>основних напрямків фінансово-госпо</w:t>
      </w:r>
      <w:r w:rsidR="001E64FD" w:rsidRPr="00CD1DAE">
        <w:rPr>
          <w:rFonts w:ascii="Arial" w:hAnsi="Arial" w:cs="Arial"/>
          <w:sz w:val="20"/>
          <w:szCs w:val="20"/>
        </w:rPr>
        <w:t>дарської діяльності товариства на</w:t>
      </w:r>
      <w:r w:rsidR="009C65C1" w:rsidRPr="00CD1DAE">
        <w:rPr>
          <w:rFonts w:ascii="Arial" w:hAnsi="Arial" w:cs="Arial"/>
          <w:sz w:val="20"/>
          <w:szCs w:val="20"/>
        </w:rPr>
        <w:t xml:space="preserve"> 2019</w:t>
      </w:r>
      <w:r w:rsidR="00EE521A" w:rsidRPr="00CD1DAE">
        <w:rPr>
          <w:rFonts w:ascii="Arial" w:hAnsi="Arial" w:cs="Arial"/>
          <w:sz w:val="20"/>
          <w:szCs w:val="20"/>
        </w:rPr>
        <w:t xml:space="preserve"> р.</w:t>
      </w:r>
    </w:p>
    <w:p w:rsidR="00EE521A" w:rsidRPr="00CD1DAE" w:rsidRDefault="00EE521A" w:rsidP="003C1EDC">
      <w:pPr>
        <w:pStyle w:val="a3"/>
        <w:numPr>
          <w:ilvl w:val="0"/>
          <w:numId w:val="1"/>
        </w:numPr>
        <w:spacing w:after="0" w:line="240" w:lineRule="auto"/>
        <w:rPr>
          <w:rFonts w:ascii="Arial" w:hAnsi="Arial" w:cs="Arial"/>
          <w:sz w:val="20"/>
          <w:szCs w:val="20"/>
        </w:rPr>
      </w:pPr>
      <w:r w:rsidRPr="00CD1DAE">
        <w:rPr>
          <w:rFonts w:ascii="Arial" w:hAnsi="Arial" w:cs="Arial"/>
          <w:sz w:val="20"/>
          <w:szCs w:val="20"/>
        </w:rPr>
        <w:t>Звіт На</w:t>
      </w:r>
      <w:r w:rsidR="009C65C1" w:rsidRPr="00CD1DAE">
        <w:rPr>
          <w:rFonts w:ascii="Arial" w:hAnsi="Arial" w:cs="Arial"/>
          <w:sz w:val="20"/>
          <w:szCs w:val="20"/>
        </w:rPr>
        <w:t>глядової ради товариства за 2018</w:t>
      </w:r>
      <w:r w:rsidRPr="00CD1DAE">
        <w:rPr>
          <w:rFonts w:ascii="Arial" w:hAnsi="Arial" w:cs="Arial"/>
          <w:sz w:val="20"/>
          <w:szCs w:val="20"/>
        </w:rPr>
        <w:t xml:space="preserve"> р. та його затвердження.</w:t>
      </w:r>
    </w:p>
    <w:p w:rsidR="00EE521A" w:rsidRPr="00CD1DAE" w:rsidRDefault="00EE521A" w:rsidP="003C1EDC">
      <w:pPr>
        <w:pStyle w:val="a3"/>
        <w:numPr>
          <w:ilvl w:val="0"/>
          <w:numId w:val="1"/>
        </w:numPr>
        <w:spacing w:after="0" w:line="240" w:lineRule="auto"/>
        <w:rPr>
          <w:rFonts w:ascii="Arial" w:hAnsi="Arial" w:cs="Arial"/>
          <w:sz w:val="20"/>
          <w:szCs w:val="20"/>
        </w:rPr>
      </w:pPr>
      <w:r w:rsidRPr="00CD1DAE">
        <w:rPr>
          <w:rFonts w:ascii="Arial" w:hAnsi="Arial" w:cs="Arial"/>
          <w:sz w:val="20"/>
          <w:szCs w:val="20"/>
        </w:rPr>
        <w:t>Звіт і висновки Ревіз</w:t>
      </w:r>
      <w:r w:rsidR="009C65C1" w:rsidRPr="00CD1DAE">
        <w:rPr>
          <w:rFonts w:ascii="Arial" w:hAnsi="Arial" w:cs="Arial"/>
          <w:sz w:val="20"/>
          <w:szCs w:val="20"/>
        </w:rPr>
        <w:t>ійної комісії товариства за 2018</w:t>
      </w:r>
      <w:r w:rsidRPr="00CD1DAE">
        <w:rPr>
          <w:rFonts w:ascii="Arial" w:hAnsi="Arial" w:cs="Arial"/>
          <w:sz w:val="20"/>
          <w:szCs w:val="20"/>
        </w:rPr>
        <w:t xml:space="preserve"> р. та їх затвердження.</w:t>
      </w:r>
    </w:p>
    <w:p w:rsidR="00EE521A" w:rsidRPr="00CD1DAE" w:rsidRDefault="00EE521A" w:rsidP="003C1EDC">
      <w:pPr>
        <w:pStyle w:val="a3"/>
        <w:numPr>
          <w:ilvl w:val="0"/>
          <w:numId w:val="1"/>
        </w:numPr>
        <w:spacing w:after="0" w:line="240" w:lineRule="auto"/>
        <w:rPr>
          <w:rFonts w:ascii="Arial" w:hAnsi="Arial" w:cs="Arial"/>
          <w:sz w:val="20"/>
          <w:szCs w:val="20"/>
        </w:rPr>
      </w:pPr>
      <w:r w:rsidRPr="00CD1DAE">
        <w:rPr>
          <w:rFonts w:ascii="Arial" w:hAnsi="Arial" w:cs="Arial"/>
          <w:sz w:val="20"/>
          <w:szCs w:val="20"/>
        </w:rPr>
        <w:t>Розподіл прибутку товарист</w:t>
      </w:r>
      <w:r w:rsidR="009C65C1" w:rsidRPr="00CD1DAE">
        <w:rPr>
          <w:rFonts w:ascii="Arial" w:hAnsi="Arial" w:cs="Arial"/>
          <w:sz w:val="20"/>
          <w:szCs w:val="20"/>
        </w:rPr>
        <w:t>ва та розміру дивідендів за 2018</w:t>
      </w:r>
      <w:r w:rsidRPr="00CD1DAE">
        <w:rPr>
          <w:rFonts w:ascii="Arial" w:hAnsi="Arial" w:cs="Arial"/>
          <w:sz w:val="20"/>
          <w:szCs w:val="20"/>
        </w:rPr>
        <w:t xml:space="preserve"> р., затвердження план</w:t>
      </w:r>
      <w:r w:rsidR="009C65C1" w:rsidRPr="00CD1DAE">
        <w:rPr>
          <w:rFonts w:ascii="Arial" w:hAnsi="Arial" w:cs="Arial"/>
          <w:sz w:val="20"/>
          <w:szCs w:val="20"/>
        </w:rPr>
        <w:t>ового розподілу прибутку на 2019</w:t>
      </w:r>
      <w:r w:rsidRPr="00CD1DAE">
        <w:rPr>
          <w:rFonts w:ascii="Arial" w:hAnsi="Arial" w:cs="Arial"/>
          <w:sz w:val="20"/>
          <w:szCs w:val="20"/>
        </w:rPr>
        <w:t xml:space="preserve"> р.</w:t>
      </w:r>
    </w:p>
    <w:p w:rsidR="00EE521A" w:rsidRPr="00CD1DAE" w:rsidRDefault="00EE521A" w:rsidP="003C1EDC">
      <w:pPr>
        <w:pStyle w:val="a3"/>
        <w:numPr>
          <w:ilvl w:val="0"/>
          <w:numId w:val="1"/>
        </w:numPr>
        <w:spacing w:after="0" w:line="240" w:lineRule="auto"/>
        <w:rPr>
          <w:rFonts w:ascii="Arial" w:hAnsi="Arial" w:cs="Arial"/>
          <w:sz w:val="20"/>
          <w:szCs w:val="20"/>
        </w:rPr>
      </w:pPr>
      <w:r w:rsidRPr="00CD1DAE">
        <w:rPr>
          <w:rFonts w:ascii="Arial" w:hAnsi="Arial" w:cs="Arial"/>
          <w:sz w:val="20"/>
          <w:szCs w:val="20"/>
        </w:rPr>
        <w:t>Затвердження річного звіту, результатів діяльнос</w:t>
      </w:r>
      <w:r w:rsidR="009C65C1" w:rsidRPr="00CD1DAE">
        <w:rPr>
          <w:rFonts w:ascii="Arial" w:hAnsi="Arial" w:cs="Arial"/>
          <w:sz w:val="20"/>
          <w:szCs w:val="20"/>
        </w:rPr>
        <w:t>ті та балансу Товариства за 2018</w:t>
      </w:r>
      <w:r w:rsidRPr="00CD1DAE">
        <w:rPr>
          <w:rFonts w:ascii="Arial" w:hAnsi="Arial" w:cs="Arial"/>
          <w:sz w:val="20"/>
          <w:szCs w:val="20"/>
        </w:rPr>
        <w:t xml:space="preserve"> р.</w:t>
      </w:r>
    </w:p>
    <w:p w:rsidR="00EE521A" w:rsidRPr="003C1EDC" w:rsidRDefault="00EE521A" w:rsidP="003C1EDC">
      <w:pPr>
        <w:spacing w:after="0" w:line="240" w:lineRule="auto"/>
        <w:rPr>
          <w:sz w:val="20"/>
          <w:szCs w:val="20"/>
        </w:rPr>
      </w:pPr>
    </w:p>
    <w:p w:rsidR="00EE521A" w:rsidRPr="00CD1DAE" w:rsidRDefault="00EE521A" w:rsidP="003C1EDC">
      <w:pPr>
        <w:pStyle w:val="a3"/>
        <w:spacing w:after="0" w:line="240" w:lineRule="auto"/>
        <w:rPr>
          <w:rFonts w:ascii="Arial" w:hAnsi="Arial" w:cs="Arial"/>
          <w:sz w:val="20"/>
          <w:szCs w:val="20"/>
        </w:rPr>
      </w:pPr>
      <w:r w:rsidRPr="00CD1DAE">
        <w:rPr>
          <w:rFonts w:ascii="Arial" w:hAnsi="Arial" w:cs="Arial"/>
          <w:sz w:val="20"/>
          <w:szCs w:val="20"/>
        </w:rPr>
        <w:t xml:space="preserve">З матеріалами, пов’язаними з порядком денним, акціонери можуть ознайомитися від дати надіслання акціонерам даного повідомлення </w:t>
      </w:r>
      <w:r w:rsidR="009C65C1" w:rsidRPr="00CD1DAE">
        <w:rPr>
          <w:rFonts w:ascii="Arial" w:hAnsi="Arial" w:cs="Arial"/>
          <w:sz w:val="20"/>
          <w:szCs w:val="20"/>
        </w:rPr>
        <w:t>до початку Загальних зборів – 09.04.19</w:t>
      </w:r>
      <w:r w:rsidRPr="00CD1DAE">
        <w:rPr>
          <w:rFonts w:ascii="Arial" w:hAnsi="Arial" w:cs="Arial"/>
          <w:sz w:val="20"/>
          <w:szCs w:val="20"/>
        </w:rPr>
        <w:t xml:space="preserve"> р., з понеділка по п’ятницю з 14:00 год до 16:00 год. за місцезнаходженням товариства, кабінет заступника директора з економіки, планування і перспективи: 29000, Україна, м. Хмельницький, вул. </w:t>
      </w:r>
      <w:proofErr w:type="spellStart"/>
      <w:r w:rsidRPr="00CD1DAE">
        <w:rPr>
          <w:rFonts w:ascii="Arial" w:hAnsi="Arial" w:cs="Arial"/>
          <w:sz w:val="20"/>
          <w:szCs w:val="20"/>
        </w:rPr>
        <w:t>Чорновола</w:t>
      </w:r>
      <w:proofErr w:type="spellEnd"/>
      <w:r w:rsidRPr="00CD1DAE">
        <w:rPr>
          <w:rFonts w:ascii="Arial" w:hAnsi="Arial" w:cs="Arial"/>
          <w:sz w:val="20"/>
          <w:szCs w:val="20"/>
        </w:rPr>
        <w:t xml:space="preserve">, 24; </w:t>
      </w:r>
      <w:proofErr w:type="spellStart"/>
      <w:r w:rsidRPr="00CD1DAE">
        <w:rPr>
          <w:rFonts w:ascii="Arial" w:hAnsi="Arial" w:cs="Arial"/>
          <w:sz w:val="20"/>
          <w:szCs w:val="20"/>
        </w:rPr>
        <w:t>тел</w:t>
      </w:r>
      <w:proofErr w:type="spellEnd"/>
      <w:r w:rsidRPr="00CD1DAE">
        <w:rPr>
          <w:rFonts w:ascii="Arial" w:hAnsi="Arial" w:cs="Arial"/>
          <w:sz w:val="20"/>
          <w:szCs w:val="20"/>
        </w:rPr>
        <w:t>. Для довідок: (0382) 78-42-37.</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 xml:space="preserve">Кожний акціонер має право </w:t>
      </w:r>
      <w:proofErr w:type="spellStart"/>
      <w:r w:rsidRPr="00557439">
        <w:rPr>
          <w:rFonts w:ascii="Arial" w:eastAsia="Times New Roman" w:hAnsi="Arial" w:cs="Arial"/>
          <w:sz w:val="20"/>
          <w:szCs w:val="20"/>
          <w:lang w:eastAsia="uk-UA"/>
        </w:rPr>
        <w:t>внести</w:t>
      </w:r>
      <w:proofErr w:type="spellEnd"/>
      <w:r w:rsidRPr="00557439">
        <w:rPr>
          <w:rFonts w:ascii="Arial" w:eastAsia="Times New Roman" w:hAnsi="Arial" w:cs="Arial"/>
          <w:sz w:val="20"/>
          <w:szCs w:val="20"/>
          <w:lang w:eastAsia="uk-UA"/>
        </w:rPr>
        <w:t xml:space="preserve">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а щодо кандидатів до складу органів Товариства – не менш ніж за сім днів до дати проведення загальних зборів. </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Пропозиції щодо включення нових питань до проекту порядку денного повинні містити відповідні проекти рішень з цих питань.</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 xml:space="preserve">Пропозиція до проекту порядку денного загальних зборів подається в письмовій формі із зазначення прізвища (найменування) акціонера, який її вносить, кількості, типу та/або класу належних йому акцій, змісту пропозиції до питання та/або проекту рішення. </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Наглядова рада Товариства приймає рішення про включення пропозицій (нових питань порядку денного та/або нових проектів до питань порядку денного) до проекту порядку денного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збрів.</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Зміни до проекту порядку денного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557439" w:rsidRPr="00557439" w:rsidRDefault="00557439" w:rsidP="003C1EDC">
      <w:pPr>
        <w:widowControl w:val="0"/>
        <w:autoSpaceDE w:val="0"/>
        <w:autoSpaceDN w:val="0"/>
        <w:adjustRightInd w:val="0"/>
        <w:spacing w:after="0" w:line="240" w:lineRule="auto"/>
        <w:ind w:firstLine="284"/>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lastRenderedPageBreak/>
        <w:t>Рішення про відмову у включенні до проекту порядку денного Загальних зборів пропозиції акціонерів (акціонера), яким належать менше 5 відсотків голосуючих акцій може бути прийнято з підстав недотримання акціонерами строку подання таких пропозицій, а саме - не пізніше ніж за 20 днів до дати проведення Загальних зборів, а щодо кандидатів до складу органів Товариства – не менш ніж за сім днів до дати проведення Загальних зборів або з підстав неповноти даних, щодо зазначення в пропозиції, а саме -  прізвища (найменування) акціонера, який її вносить, кількості, типу та/або класу належних йому акцій, змісту пропозиції до питання та/або проекту рішення у разі неподання акціонерами жодного проекту рішення із запропонованих ними питань порядку денного та з інших підстав, визначених статутом Товариства та/або положенням про Загальні збори Товариства.</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Мотивоване рішення  про відмову у включенні пропозиції до проекту порядку денного Загальних зборів надсилається Наглядовою радою протягом трьох днів з моменту його прийняття.</w:t>
      </w:r>
    </w:p>
    <w:p w:rsidR="00557439" w:rsidRPr="00557439"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У разі внесення змін до проекту порядку денного Загальних зборів Товариство не пізніш ніж за 10 днів до дати проведення загальних зборів повідомляє акціонерів про такі зміни та направляє/вручає порядок денний, а також проекти рішень , що додаються на підставі пропозицій акціонерів.</w:t>
      </w:r>
    </w:p>
    <w:p w:rsidR="00557439" w:rsidRPr="003C1EDC"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557439">
        <w:rPr>
          <w:rFonts w:ascii="Arial" w:eastAsia="Times New Roman" w:hAnsi="Arial" w:cs="Arial"/>
          <w:sz w:val="20"/>
          <w:szCs w:val="20"/>
          <w:lang w:eastAsia="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відмовлено.</w:t>
      </w:r>
    </w:p>
    <w:p w:rsidR="00557439" w:rsidRPr="003C1EDC" w:rsidRDefault="00557439" w:rsidP="003C1EDC">
      <w:pPr>
        <w:widowControl w:val="0"/>
        <w:autoSpaceDE w:val="0"/>
        <w:autoSpaceDN w:val="0"/>
        <w:adjustRightInd w:val="0"/>
        <w:spacing w:after="0" w:line="240" w:lineRule="auto"/>
        <w:ind w:firstLine="426"/>
        <w:jc w:val="both"/>
        <w:rPr>
          <w:rFonts w:ascii="Arial" w:eastAsia="Times New Roman" w:hAnsi="Arial" w:cs="Arial"/>
          <w:sz w:val="20"/>
          <w:szCs w:val="20"/>
          <w:lang w:eastAsia="uk-UA"/>
        </w:rPr>
      </w:pPr>
      <w:r w:rsidRPr="003C1EDC">
        <w:rPr>
          <w:rFonts w:ascii="Arial" w:hAnsi="Arial" w:cs="Arial"/>
          <w:sz w:val="20"/>
          <w:szCs w:val="20"/>
        </w:rPr>
        <w:t>Загальна кількість акцій  станом на дату складання переліку осіб, яким надсилається повідомлення про проведення загальних зборів становить</w:t>
      </w:r>
      <w:r w:rsidRPr="003C1EDC">
        <w:rPr>
          <w:rFonts w:ascii="Arial" w:hAnsi="Arial" w:cs="Arial"/>
          <w:sz w:val="20"/>
          <w:szCs w:val="20"/>
        </w:rPr>
        <w:t xml:space="preserve"> 12580 акцій</w:t>
      </w:r>
    </w:p>
    <w:p w:rsidR="00EE521A" w:rsidRPr="00735379" w:rsidRDefault="00EE521A" w:rsidP="003C1EDC">
      <w:pPr>
        <w:pStyle w:val="a3"/>
        <w:spacing w:after="0" w:line="240" w:lineRule="auto"/>
        <w:rPr>
          <w:rFonts w:ascii="Arial" w:hAnsi="Arial" w:cs="Arial"/>
          <w:sz w:val="20"/>
          <w:szCs w:val="20"/>
          <w:lang w:val="ru-RU"/>
        </w:rPr>
      </w:pPr>
      <w:r w:rsidRPr="00735379">
        <w:rPr>
          <w:rFonts w:ascii="Arial" w:hAnsi="Arial" w:cs="Arial"/>
          <w:sz w:val="20"/>
          <w:szCs w:val="20"/>
        </w:rPr>
        <w:t xml:space="preserve">Проект рішень порядку денного розміщений на веб-сайті товариства </w:t>
      </w:r>
      <w:r w:rsidRPr="00735379">
        <w:rPr>
          <w:rFonts w:ascii="Arial" w:hAnsi="Arial" w:cs="Arial"/>
          <w:sz w:val="20"/>
          <w:szCs w:val="20"/>
          <w:lang w:val="en-US"/>
        </w:rPr>
        <w:t>pat</w:t>
      </w:r>
      <w:r w:rsidRPr="00735379">
        <w:rPr>
          <w:rFonts w:ascii="Arial" w:hAnsi="Arial" w:cs="Arial"/>
          <w:sz w:val="20"/>
          <w:szCs w:val="20"/>
          <w:lang w:val="ru-RU"/>
        </w:rPr>
        <w:t>.</w:t>
      </w:r>
      <w:proofErr w:type="spellStart"/>
      <w:r w:rsidRPr="00735379">
        <w:rPr>
          <w:rFonts w:ascii="Arial" w:hAnsi="Arial" w:cs="Arial"/>
          <w:sz w:val="20"/>
          <w:szCs w:val="20"/>
          <w:lang w:val="en-US"/>
        </w:rPr>
        <w:t>khmelpyvo</w:t>
      </w:r>
      <w:proofErr w:type="spellEnd"/>
      <w:r w:rsidRPr="00735379">
        <w:rPr>
          <w:rFonts w:ascii="Arial" w:hAnsi="Arial" w:cs="Arial"/>
          <w:sz w:val="20"/>
          <w:szCs w:val="20"/>
          <w:lang w:val="ru-RU"/>
        </w:rPr>
        <w:t>.</w:t>
      </w:r>
      <w:r w:rsidR="00674716" w:rsidRPr="00735379">
        <w:rPr>
          <w:rFonts w:ascii="Arial" w:hAnsi="Arial" w:cs="Arial"/>
          <w:sz w:val="20"/>
          <w:szCs w:val="20"/>
          <w:lang w:val="en-US"/>
        </w:rPr>
        <w:t>com</w:t>
      </w:r>
    </w:p>
    <w:p w:rsidR="00674716" w:rsidRPr="00735379" w:rsidRDefault="00674716" w:rsidP="003C1EDC">
      <w:pPr>
        <w:pStyle w:val="a3"/>
        <w:spacing w:after="0" w:line="240" w:lineRule="auto"/>
        <w:rPr>
          <w:rFonts w:ascii="Arial" w:hAnsi="Arial" w:cs="Arial"/>
          <w:sz w:val="20"/>
          <w:szCs w:val="20"/>
        </w:rPr>
      </w:pPr>
      <w:r w:rsidRPr="00735379">
        <w:rPr>
          <w:rFonts w:ascii="Arial" w:hAnsi="Arial" w:cs="Arial"/>
          <w:sz w:val="20"/>
          <w:szCs w:val="20"/>
        </w:rPr>
        <w:t>Відповідальний за порядок ознайомлення акціонерів з матеріалами зборів Мазур Олександр Вікторович.</w:t>
      </w:r>
    </w:p>
    <w:p w:rsidR="00674716" w:rsidRPr="003C1EDC" w:rsidRDefault="00674716" w:rsidP="003C1EDC">
      <w:pPr>
        <w:pStyle w:val="a3"/>
        <w:spacing w:after="0" w:line="240" w:lineRule="auto"/>
        <w:jc w:val="center"/>
        <w:rPr>
          <w:b/>
          <w:sz w:val="20"/>
          <w:szCs w:val="20"/>
        </w:rPr>
      </w:pPr>
      <w:r w:rsidRPr="003C1EDC">
        <w:rPr>
          <w:b/>
          <w:sz w:val="20"/>
          <w:szCs w:val="20"/>
        </w:rPr>
        <w:t>Основні показники фінансово-господарської діяльності ПрАТ «</w:t>
      </w:r>
      <w:proofErr w:type="spellStart"/>
      <w:r w:rsidRPr="003C1EDC">
        <w:rPr>
          <w:b/>
          <w:sz w:val="20"/>
          <w:szCs w:val="20"/>
        </w:rPr>
        <w:t>Хмельпиво</w:t>
      </w:r>
      <w:proofErr w:type="spellEnd"/>
      <w:r w:rsidRPr="003C1EDC">
        <w:rPr>
          <w:b/>
          <w:sz w:val="20"/>
          <w:szCs w:val="20"/>
        </w:rPr>
        <w:t>» (тис.</w:t>
      </w:r>
      <w:r w:rsidR="00146366" w:rsidRPr="003C1EDC">
        <w:rPr>
          <w:b/>
          <w:sz w:val="20"/>
          <w:szCs w:val="20"/>
        </w:rPr>
        <w:t xml:space="preserve"> </w:t>
      </w:r>
      <w:r w:rsidRPr="003C1EDC">
        <w:rPr>
          <w:b/>
          <w:sz w:val="20"/>
          <w:szCs w:val="20"/>
        </w:rPr>
        <w:t>грн.)</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2168"/>
        <w:gridCol w:w="2120"/>
      </w:tblGrid>
      <w:tr w:rsidR="00674716" w:rsidRPr="003C1EDC" w:rsidTr="00674716">
        <w:trPr>
          <w:trHeight w:val="316"/>
        </w:trPr>
        <w:tc>
          <w:tcPr>
            <w:tcW w:w="4542" w:type="dxa"/>
            <w:vMerge w:val="restart"/>
          </w:tcPr>
          <w:p w:rsidR="00674716" w:rsidRPr="003C1EDC" w:rsidRDefault="00674716" w:rsidP="003C1EDC">
            <w:pPr>
              <w:pStyle w:val="a3"/>
              <w:spacing w:after="0" w:line="240" w:lineRule="auto"/>
              <w:ind w:left="0"/>
              <w:jc w:val="center"/>
              <w:rPr>
                <w:sz w:val="20"/>
                <w:szCs w:val="20"/>
              </w:rPr>
            </w:pPr>
            <w:r w:rsidRPr="003C1EDC">
              <w:rPr>
                <w:sz w:val="20"/>
                <w:szCs w:val="20"/>
              </w:rPr>
              <w:t>Найменування показника</w:t>
            </w:r>
          </w:p>
        </w:tc>
        <w:tc>
          <w:tcPr>
            <w:tcW w:w="4288" w:type="dxa"/>
            <w:gridSpan w:val="2"/>
          </w:tcPr>
          <w:p w:rsidR="00674716" w:rsidRPr="003C1EDC" w:rsidRDefault="00674716" w:rsidP="003C1EDC">
            <w:pPr>
              <w:pStyle w:val="a3"/>
              <w:spacing w:after="0" w:line="240" w:lineRule="auto"/>
              <w:ind w:left="0"/>
              <w:jc w:val="center"/>
              <w:rPr>
                <w:sz w:val="20"/>
                <w:szCs w:val="20"/>
              </w:rPr>
            </w:pPr>
            <w:r w:rsidRPr="003C1EDC">
              <w:rPr>
                <w:sz w:val="20"/>
                <w:szCs w:val="20"/>
              </w:rPr>
              <w:t>Період</w:t>
            </w:r>
          </w:p>
        </w:tc>
      </w:tr>
      <w:tr w:rsidR="00674716" w:rsidRPr="003C1EDC" w:rsidTr="00674716">
        <w:trPr>
          <w:trHeight w:val="158"/>
        </w:trPr>
        <w:tc>
          <w:tcPr>
            <w:tcW w:w="4542" w:type="dxa"/>
            <w:vMerge/>
          </w:tcPr>
          <w:p w:rsidR="00674716" w:rsidRPr="003C1EDC" w:rsidRDefault="00674716" w:rsidP="003C1EDC">
            <w:pPr>
              <w:pStyle w:val="a3"/>
              <w:spacing w:after="0" w:line="240" w:lineRule="auto"/>
              <w:ind w:left="0"/>
              <w:jc w:val="center"/>
              <w:rPr>
                <w:b/>
                <w:sz w:val="20"/>
                <w:szCs w:val="20"/>
              </w:rPr>
            </w:pPr>
          </w:p>
        </w:tc>
        <w:tc>
          <w:tcPr>
            <w:tcW w:w="2168" w:type="dxa"/>
          </w:tcPr>
          <w:p w:rsidR="00674716" w:rsidRPr="003C1EDC" w:rsidRDefault="00674716" w:rsidP="003C1EDC">
            <w:pPr>
              <w:pStyle w:val="a3"/>
              <w:spacing w:after="0" w:line="240" w:lineRule="auto"/>
              <w:ind w:left="0"/>
              <w:jc w:val="center"/>
              <w:rPr>
                <w:sz w:val="20"/>
                <w:szCs w:val="20"/>
              </w:rPr>
            </w:pPr>
            <w:r w:rsidRPr="003C1EDC">
              <w:rPr>
                <w:sz w:val="20"/>
                <w:szCs w:val="20"/>
              </w:rPr>
              <w:t>звітний</w:t>
            </w:r>
          </w:p>
        </w:tc>
        <w:tc>
          <w:tcPr>
            <w:tcW w:w="2120" w:type="dxa"/>
          </w:tcPr>
          <w:p w:rsidR="00674716" w:rsidRPr="003C1EDC" w:rsidRDefault="00674716" w:rsidP="003C1EDC">
            <w:pPr>
              <w:pStyle w:val="a3"/>
              <w:spacing w:after="0" w:line="240" w:lineRule="auto"/>
              <w:ind w:left="0"/>
              <w:jc w:val="center"/>
              <w:rPr>
                <w:sz w:val="20"/>
                <w:szCs w:val="20"/>
              </w:rPr>
            </w:pPr>
            <w:r w:rsidRPr="003C1EDC">
              <w:rPr>
                <w:sz w:val="20"/>
                <w:szCs w:val="20"/>
              </w:rPr>
              <w:t>попередній</w:t>
            </w:r>
          </w:p>
        </w:tc>
      </w:tr>
      <w:tr w:rsidR="009C65C1" w:rsidRPr="003C1EDC" w:rsidTr="00674716">
        <w:trPr>
          <w:trHeight w:val="238"/>
        </w:trPr>
        <w:tc>
          <w:tcPr>
            <w:tcW w:w="4542" w:type="dxa"/>
          </w:tcPr>
          <w:p w:rsidR="009C65C1" w:rsidRPr="003C1EDC" w:rsidRDefault="009C65C1" w:rsidP="003C1EDC">
            <w:pPr>
              <w:spacing w:after="0" w:line="240" w:lineRule="auto"/>
              <w:rPr>
                <w:sz w:val="20"/>
                <w:szCs w:val="20"/>
              </w:rPr>
            </w:pPr>
            <w:r w:rsidRPr="003C1EDC">
              <w:rPr>
                <w:sz w:val="20"/>
                <w:szCs w:val="20"/>
              </w:rPr>
              <w:t>-Усього активів</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234239</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196463</w:t>
            </w:r>
          </w:p>
        </w:tc>
      </w:tr>
      <w:tr w:rsidR="009C65C1" w:rsidRPr="003C1EDC" w:rsidTr="00674716">
        <w:trPr>
          <w:trHeight w:val="174"/>
        </w:trPr>
        <w:tc>
          <w:tcPr>
            <w:tcW w:w="4542" w:type="dxa"/>
          </w:tcPr>
          <w:p w:rsidR="009C65C1" w:rsidRPr="003C1EDC" w:rsidRDefault="009C65C1" w:rsidP="003C1EDC">
            <w:pPr>
              <w:spacing w:after="0" w:line="240" w:lineRule="auto"/>
              <w:rPr>
                <w:sz w:val="20"/>
                <w:szCs w:val="20"/>
              </w:rPr>
            </w:pPr>
            <w:r w:rsidRPr="003C1EDC">
              <w:rPr>
                <w:sz w:val="20"/>
                <w:szCs w:val="20"/>
              </w:rPr>
              <w:t>-Основні засоби</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15263</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17104</w:t>
            </w:r>
          </w:p>
        </w:tc>
      </w:tr>
      <w:tr w:rsidR="009C65C1" w:rsidRPr="003C1EDC" w:rsidTr="00674716">
        <w:trPr>
          <w:trHeight w:val="205"/>
        </w:trPr>
        <w:tc>
          <w:tcPr>
            <w:tcW w:w="4542" w:type="dxa"/>
          </w:tcPr>
          <w:p w:rsidR="009C65C1" w:rsidRPr="003C1EDC" w:rsidRDefault="009C65C1" w:rsidP="003C1EDC">
            <w:pPr>
              <w:spacing w:after="0" w:line="240" w:lineRule="auto"/>
              <w:rPr>
                <w:sz w:val="20"/>
                <w:szCs w:val="20"/>
              </w:rPr>
            </w:pPr>
            <w:r w:rsidRPr="003C1EDC">
              <w:rPr>
                <w:sz w:val="20"/>
                <w:szCs w:val="20"/>
              </w:rPr>
              <w:t>Довгострокові фінансові інвестиції</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2</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2</w:t>
            </w:r>
          </w:p>
        </w:tc>
      </w:tr>
      <w:tr w:rsidR="009C65C1" w:rsidRPr="003C1EDC" w:rsidTr="00674716">
        <w:trPr>
          <w:trHeight w:val="221"/>
        </w:trPr>
        <w:tc>
          <w:tcPr>
            <w:tcW w:w="4542" w:type="dxa"/>
          </w:tcPr>
          <w:p w:rsidR="009C65C1" w:rsidRPr="003C1EDC" w:rsidRDefault="009C65C1" w:rsidP="003C1EDC">
            <w:pPr>
              <w:spacing w:after="0" w:line="240" w:lineRule="auto"/>
              <w:rPr>
                <w:sz w:val="20"/>
                <w:szCs w:val="20"/>
              </w:rPr>
            </w:pPr>
            <w:r w:rsidRPr="003C1EDC">
              <w:rPr>
                <w:sz w:val="20"/>
                <w:szCs w:val="20"/>
              </w:rPr>
              <w:t>-Запаси</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22352</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16847</w:t>
            </w:r>
          </w:p>
        </w:tc>
      </w:tr>
      <w:tr w:rsidR="009C65C1" w:rsidRPr="003C1EDC" w:rsidTr="00674716">
        <w:trPr>
          <w:trHeight w:val="206"/>
        </w:trPr>
        <w:tc>
          <w:tcPr>
            <w:tcW w:w="4542" w:type="dxa"/>
          </w:tcPr>
          <w:p w:rsidR="009C65C1" w:rsidRPr="003C1EDC" w:rsidRDefault="009C65C1" w:rsidP="003C1EDC">
            <w:pPr>
              <w:spacing w:after="0" w:line="240" w:lineRule="auto"/>
              <w:rPr>
                <w:sz w:val="20"/>
                <w:szCs w:val="20"/>
              </w:rPr>
            </w:pPr>
            <w:r w:rsidRPr="003C1EDC">
              <w:rPr>
                <w:sz w:val="20"/>
                <w:szCs w:val="20"/>
              </w:rPr>
              <w:t>-Сумарна дебіторська заборгованість</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40099</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36842</w:t>
            </w:r>
          </w:p>
        </w:tc>
      </w:tr>
      <w:tr w:rsidR="009C65C1" w:rsidRPr="003C1EDC" w:rsidTr="00674716">
        <w:trPr>
          <w:trHeight w:val="253"/>
        </w:trPr>
        <w:tc>
          <w:tcPr>
            <w:tcW w:w="4542" w:type="dxa"/>
          </w:tcPr>
          <w:p w:rsidR="009C65C1" w:rsidRPr="003C1EDC" w:rsidRDefault="009C65C1" w:rsidP="003C1EDC">
            <w:pPr>
              <w:spacing w:after="0" w:line="240" w:lineRule="auto"/>
              <w:rPr>
                <w:sz w:val="20"/>
                <w:szCs w:val="20"/>
              </w:rPr>
            </w:pPr>
            <w:r w:rsidRPr="003C1EDC">
              <w:rPr>
                <w:sz w:val="20"/>
                <w:szCs w:val="20"/>
              </w:rPr>
              <w:t>-Грошові кошти та їх еквівалент</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45286</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27291</w:t>
            </w:r>
          </w:p>
        </w:tc>
      </w:tr>
      <w:tr w:rsidR="009C65C1" w:rsidRPr="003C1EDC" w:rsidTr="00674716">
        <w:trPr>
          <w:trHeight w:val="221"/>
        </w:trPr>
        <w:tc>
          <w:tcPr>
            <w:tcW w:w="4542" w:type="dxa"/>
          </w:tcPr>
          <w:p w:rsidR="009C65C1" w:rsidRPr="003C1EDC" w:rsidRDefault="009C65C1" w:rsidP="003C1EDC">
            <w:pPr>
              <w:spacing w:after="0" w:line="240" w:lineRule="auto"/>
              <w:rPr>
                <w:sz w:val="20"/>
                <w:szCs w:val="20"/>
              </w:rPr>
            </w:pPr>
            <w:r w:rsidRPr="003C1EDC">
              <w:rPr>
                <w:sz w:val="20"/>
                <w:szCs w:val="20"/>
              </w:rPr>
              <w:t>-Інший додатковий капітал</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w:t>
            </w:r>
          </w:p>
        </w:tc>
      </w:tr>
      <w:tr w:rsidR="009C65C1" w:rsidRPr="003C1EDC" w:rsidTr="00674716">
        <w:trPr>
          <w:trHeight w:val="190"/>
        </w:trPr>
        <w:tc>
          <w:tcPr>
            <w:tcW w:w="4542" w:type="dxa"/>
          </w:tcPr>
          <w:p w:rsidR="009C65C1" w:rsidRPr="003C1EDC" w:rsidRDefault="009C65C1" w:rsidP="003C1EDC">
            <w:pPr>
              <w:spacing w:after="0" w:line="240" w:lineRule="auto"/>
              <w:rPr>
                <w:sz w:val="20"/>
                <w:szCs w:val="20"/>
              </w:rPr>
            </w:pPr>
            <w:r w:rsidRPr="003C1EDC">
              <w:rPr>
                <w:sz w:val="20"/>
                <w:szCs w:val="20"/>
              </w:rPr>
              <w:t>-Власний капітал</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228776</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191462</w:t>
            </w:r>
          </w:p>
        </w:tc>
      </w:tr>
      <w:tr w:rsidR="009C65C1" w:rsidRPr="003C1EDC" w:rsidTr="00674716">
        <w:trPr>
          <w:trHeight w:val="190"/>
        </w:trPr>
        <w:tc>
          <w:tcPr>
            <w:tcW w:w="4542" w:type="dxa"/>
          </w:tcPr>
          <w:p w:rsidR="009C65C1" w:rsidRPr="003C1EDC" w:rsidRDefault="009C65C1" w:rsidP="003C1EDC">
            <w:pPr>
              <w:spacing w:after="0" w:line="240" w:lineRule="auto"/>
              <w:rPr>
                <w:sz w:val="20"/>
                <w:szCs w:val="20"/>
              </w:rPr>
            </w:pPr>
            <w:r w:rsidRPr="003C1EDC">
              <w:rPr>
                <w:sz w:val="20"/>
                <w:szCs w:val="20"/>
              </w:rPr>
              <w:t>-Статутний капітал</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3054</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3054</w:t>
            </w:r>
          </w:p>
        </w:tc>
      </w:tr>
      <w:tr w:rsidR="009C65C1" w:rsidRPr="003C1EDC" w:rsidTr="00674716">
        <w:trPr>
          <w:trHeight w:val="221"/>
        </w:trPr>
        <w:tc>
          <w:tcPr>
            <w:tcW w:w="4542" w:type="dxa"/>
          </w:tcPr>
          <w:p w:rsidR="009C65C1" w:rsidRPr="003C1EDC" w:rsidRDefault="009C65C1" w:rsidP="003C1EDC">
            <w:pPr>
              <w:spacing w:after="0" w:line="240" w:lineRule="auto"/>
              <w:rPr>
                <w:sz w:val="20"/>
                <w:szCs w:val="20"/>
              </w:rPr>
            </w:pPr>
            <w:r w:rsidRPr="003C1EDC">
              <w:rPr>
                <w:sz w:val="20"/>
                <w:szCs w:val="20"/>
              </w:rPr>
              <w:t xml:space="preserve">-Довгострокові зобов’язання </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313</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187</w:t>
            </w:r>
          </w:p>
        </w:tc>
      </w:tr>
      <w:tr w:rsidR="009C65C1" w:rsidRPr="003C1EDC" w:rsidTr="00674716">
        <w:trPr>
          <w:trHeight w:val="174"/>
        </w:trPr>
        <w:tc>
          <w:tcPr>
            <w:tcW w:w="4542" w:type="dxa"/>
          </w:tcPr>
          <w:p w:rsidR="009C65C1" w:rsidRPr="003C1EDC" w:rsidRDefault="009C65C1" w:rsidP="003C1EDC">
            <w:pPr>
              <w:spacing w:after="0" w:line="240" w:lineRule="auto"/>
              <w:rPr>
                <w:sz w:val="20"/>
                <w:szCs w:val="20"/>
              </w:rPr>
            </w:pPr>
            <w:r w:rsidRPr="003C1EDC">
              <w:rPr>
                <w:sz w:val="20"/>
                <w:szCs w:val="20"/>
              </w:rPr>
              <w:t xml:space="preserve">-Поточні зобов’язання </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5150</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4814</w:t>
            </w:r>
          </w:p>
        </w:tc>
      </w:tr>
      <w:tr w:rsidR="009C65C1" w:rsidRPr="003C1EDC" w:rsidTr="00674716">
        <w:trPr>
          <w:trHeight w:val="301"/>
        </w:trPr>
        <w:tc>
          <w:tcPr>
            <w:tcW w:w="4542" w:type="dxa"/>
          </w:tcPr>
          <w:p w:rsidR="009C65C1" w:rsidRPr="003C1EDC" w:rsidRDefault="009C65C1" w:rsidP="003C1EDC">
            <w:pPr>
              <w:spacing w:after="0" w:line="240" w:lineRule="auto"/>
              <w:rPr>
                <w:sz w:val="20"/>
                <w:szCs w:val="20"/>
              </w:rPr>
            </w:pPr>
            <w:r w:rsidRPr="003C1EDC">
              <w:rPr>
                <w:sz w:val="20"/>
                <w:szCs w:val="20"/>
              </w:rPr>
              <w:t>-Чистий прибуток (збиток)</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37866</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32423</w:t>
            </w:r>
          </w:p>
        </w:tc>
      </w:tr>
      <w:tr w:rsidR="009C65C1" w:rsidRPr="003C1EDC" w:rsidTr="00674716">
        <w:trPr>
          <w:trHeight w:val="301"/>
        </w:trPr>
        <w:tc>
          <w:tcPr>
            <w:tcW w:w="4542" w:type="dxa"/>
          </w:tcPr>
          <w:p w:rsidR="009C65C1" w:rsidRPr="003C1EDC" w:rsidRDefault="009C65C1" w:rsidP="003C1EDC">
            <w:pPr>
              <w:spacing w:after="0" w:line="240" w:lineRule="auto"/>
              <w:rPr>
                <w:sz w:val="20"/>
                <w:szCs w:val="20"/>
              </w:rPr>
            </w:pPr>
            <w:r w:rsidRPr="003C1EDC">
              <w:rPr>
                <w:sz w:val="20"/>
                <w:szCs w:val="20"/>
              </w:rPr>
              <w:t>-Середньорічна кількість акцій (шт.)</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12580</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12580</w:t>
            </w:r>
          </w:p>
        </w:tc>
      </w:tr>
      <w:tr w:rsidR="009C65C1" w:rsidRPr="003C1EDC" w:rsidTr="00674716">
        <w:trPr>
          <w:trHeight w:val="301"/>
        </w:trPr>
        <w:tc>
          <w:tcPr>
            <w:tcW w:w="4542" w:type="dxa"/>
          </w:tcPr>
          <w:p w:rsidR="009C65C1" w:rsidRPr="003C1EDC" w:rsidRDefault="009C65C1" w:rsidP="003C1EDC">
            <w:pPr>
              <w:spacing w:after="0" w:line="240" w:lineRule="auto"/>
              <w:rPr>
                <w:sz w:val="20"/>
                <w:szCs w:val="20"/>
              </w:rPr>
            </w:pPr>
            <w:r w:rsidRPr="003C1EDC">
              <w:rPr>
                <w:sz w:val="20"/>
                <w:szCs w:val="20"/>
              </w:rPr>
              <w:t>-Кількість власних акцій, викуплених протягом періоду (шт.)</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w:t>
            </w:r>
          </w:p>
        </w:tc>
      </w:tr>
      <w:tr w:rsidR="009C65C1" w:rsidRPr="003C1EDC" w:rsidTr="00674716">
        <w:trPr>
          <w:trHeight w:val="301"/>
        </w:trPr>
        <w:tc>
          <w:tcPr>
            <w:tcW w:w="4542" w:type="dxa"/>
          </w:tcPr>
          <w:p w:rsidR="009C65C1" w:rsidRPr="003C1EDC" w:rsidRDefault="009C65C1" w:rsidP="003C1EDC">
            <w:pPr>
              <w:spacing w:after="0" w:line="240" w:lineRule="auto"/>
              <w:rPr>
                <w:sz w:val="20"/>
                <w:szCs w:val="20"/>
              </w:rPr>
            </w:pPr>
            <w:r w:rsidRPr="003C1EDC">
              <w:rPr>
                <w:sz w:val="20"/>
                <w:szCs w:val="20"/>
              </w:rPr>
              <w:t>-Загальна сума коштів, витрачених на викуп акцій протягом періоду</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w:t>
            </w:r>
          </w:p>
        </w:tc>
      </w:tr>
      <w:tr w:rsidR="009C65C1" w:rsidRPr="003C1EDC" w:rsidTr="00674716">
        <w:trPr>
          <w:trHeight w:val="301"/>
        </w:trPr>
        <w:tc>
          <w:tcPr>
            <w:tcW w:w="4542" w:type="dxa"/>
          </w:tcPr>
          <w:p w:rsidR="009C65C1" w:rsidRPr="003C1EDC" w:rsidRDefault="009C65C1" w:rsidP="003C1EDC">
            <w:pPr>
              <w:spacing w:after="0" w:line="240" w:lineRule="auto"/>
              <w:rPr>
                <w:sz w:val="20"/>
                <w:szCs w:val="20"/>
              </w:rPr>
            </w:pPr>
            <w:r w:rsidRPr="003C1EDC">
              <w:rPr>
                <w:sz w:val="20"/>
                <w:szCs w:val="20"/>
              </w:rPr>
              <w:t>-Чисельність працівників на кінець періоду (осіб)</w:t>
            </w:r>
          </w:p>
        </w:tc>
        <w:tc>
          <w:tcPr>
            <w:tcW w:w="2168" w:type="dxa"/>
          </w:tcPr>
          <w:p w:rsidR="009C65C1" w:rsidRPr="003C1EDC" w:rsidRDefault="00380180" w:rsidP="003C1EDC">
            <w:pPr>
              <w:pStyle w:val="a3"/>
              <w:spacing w:after="0" w:line="240" w:lineRule="auto"/>
              <w:ind w:left="0"/>
              <w:jc w:val="center"/>
              <w:rPr>
                <w:sz w:val="20"/>
                <w:szCs w:val="20"/>
              </w:rPr>
            </w:pPr>
            <w:r w:rsidRPr="003C1EDC">
              <w:rPr>
                <w:sz w:val="20"/>
                <w:szCs w:val="20"/>
              </w:rPr>
              <w:t>126</w:t>
            </w:r>
          </w:p>
        </w:tc>
        <w:tc>
          <w:tcPr>
            <w:tcW w:w="2120" w:type="dxa"/>
          </w:tcPr>
          <w:p w:rsidR="009C65C1" w:rsidRPr="003C1EDC" w:rsidRDefault="009C65C1" w:rsidP="003C1EDC">
            <w:pPr>
              <w:pStyle w:val="a3"/>
              <w:spacing w:after="0" w:line="240" w:lineRule="auto"/>
              <w:ind w:left="0"/>
              <w:jc w:val="center"/>
              <w:rPr>
                <w:sz w:val="20"/>
                <w:szCs w:val="20"/>
              </w:rPr>
            </w:pPr>
            <w:r w:rsidRPr="003C1EDC">
              <w:rPr>
                <w:sz w:val="20"/>
                <w:szCs w:val="20"/>
              </w:rPr>
              <w:t>126</w:t>
            </w:r>
          </w:p>
        </w:tc>
      </w:tr>
    </w:tbl>
    <w:p w:rsidR="00F36CA3" w:rsidRPr="003C1EDC" w:rsidRDefault="00F36CA3" w:rsidP="003C1EDC">
      <w:pPr>
        <w:pStyle w:val="a3"/>
        <w:spacing w:after="0" w:line="240" w:lineRule="auto"/>
        <w:jc w:val="center"/>
        <w:rPr>
          <w:b/>
          <w:sz w:val="20"/>
          <w:szCs w:val="20"/>
        </w:rPr>
      </w:pPr>
      <w:r w:rsidRPr="003C1EDC">
        <w:rPr>
          <w:b/>
          <w:sz w:val="20"/>
          <w:szCs w:val="20"/>
        </w:rPr>
        <w:t xml:space="preserve">                                                                                                                                          Наглядова рада</w:t>
      </w:r>
    </w:p>
    <w:p w:rsidR="00B25635" w:rsidRPr="00735379" w:rsidRDefault="00B25635" w:rsidP="003C1EDC">
      <w:pPr>
        <w:pStyle w:val="a3"/>
        <w:spacing w:after="0" w:line="240" w:lineRule="auto"/>
        <w:jc w:val="center"/>
        <w:rPr>
          <w:rFonts w:ascii="Arial" w:hAnsi="Arial" w:cs="Arial"/>
          <w:b/>
          <w:sz w:val="20"/>
          <w:szCs w:val="20"/>
        </w:rPr>
      </w:pPr>
      <w:r w:rsidRPr="00735379">
        <w:rPr>
          <w:rFonts w:ascii="Arial" w:hAnsi="Arial" w:cs="Arial"/>
          <w:b/>
          <w:sz w:val="20"/>
          <w:szCs w:val="20"/>
        </w:rPr>
        <w:t>Пропозиції по формуванню рішень порядку денного.</w:t>
      </w:r>
    </w:p>
    <w:p w:rsidR="00B25635" w:rsidRPr="00735379" w:rsidRDefault="00B25635"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Обрати</w:t>
      </w:r>
      <w:r w:rsidRPr="00735379">
        <w:rPr>
          <w:rFonts w:ascii="Arial" w:hAnsi="Arial" w:cs="Arial"/>
          <w:b/>
          <w:sz w:val="20"/>
          <w:szCs w:val="20"/>
        </w:rPr>
        <w:t xml:space="preserve"> лічильну комісію</w:t>
      </w:r>
      <w:r w:rsidRPr="00735379">
        <w:rPr>
          <w:rFonts w:ascii="Arial" w:hAnsi="Arial" w:cs="Arial"/>
          <w:sz w:val="20"/>
          <w:szCs w:val="20"/>
        </w:rPr>
        <w:t xml:space="preserve"> Загальних зборів у кількості 3-х осіб, в такому складі:</w:t>
      </w:r>
    </w:p>
    <w:p w:rsidR="00B25635" w:rsidRPr="00735379" w:rsidRDefault="00B25635" w:rsidP="003C1EDC">
      <w:pPr>
        <w:pStyle w:val="a3"/>
        <w:numPr>
          <w:ilvl w:val="0"/>
          <w:numId w:val="4"/>
        </w:numPr>
        <w:spacing w:after="0" w:line="240" w:lineRule="auto"/>
        <w:rPr>
          <w:rFonts w:ascii="Arial" w:hAnsi="Arial" w:cs="Arial"/>
          <w:sz w:val="20"/>
          <w:szCs w:val="20"/>
        </w:rPr>
      </w:pPr>
      <w:r w:rsidRPr="00735379">
        <w:rPr>
          <w:rFonts w:ascii="Arial" w:hAnsi="Arial" w:cs="Arial"/>
          <w:sz w:val="20"/>
          <w:szCs w:val="20"/>
        </w:rPr>
        <w:t>Мельник Надія Федорівна</w:t>
      </w:r>
    </w:p>
    <w:p w:rsidR="00B25635" w:rsidRPr="00735379" w:rsidRDefault="00B25635" w:rsidP="003C1EDC">
      <w:pPr>
        <w:pStyle w:val="a3"/>
        <w:numPr>
          <w:ilvl w:val="0"/>
          <w:numId w:val="4"/>
        </w:numPr>
        <w:spacing w:after="0" w:line="240" w:lineRule="auto"/>
        <w:rPr>
          <w:rFonts w:ascii="Arial" w:hAnsi="Arial" w:cs="Arial"/>
          <w:sz w:val="20"/>
          <w:szCs w:val="20"/>
        </w:rPr>
      </w:pPr>
      <w:proofErr w:type="spellStart"/>
      <w:r w:rsidRPr="00735379">
        <w:rPr>
          <w:rFonts w:ascii="Arial" w:hAnsi="Arial" w:cs="Arial"/>
          <w:sz w:val="20"/>
          <w:szCs w:val="20"/>
        </w:rPr>
        <w:t>Возна</w:t>
      </w:r>
      <w:proofErr w:type="spellEnd"/>
      <w:r w:rsidRPr="00735379">
        <w:rPr>
          <w:rFonts w:ascii="Arial" w:hAnsi="Arial" w:cs="Arial"/>
          <w:sz w:val="20"/>
          <w:szCs w:val="20"/>
        </w:rPr>
        <w:t xml:space="preserve"> Людмила Іванівна</w:t>
      </w:r>
    </w:p>
    <w:p w:rsidR="00CD1DAE" w:rsidRPr="00735379" w:rsidRDefault="00CD1DAE" w:rsidP="003C1EDC">
      <w:pPr>
        <w:pStyle w:val="a3"/>
        <w:numPr>
          <w:ilvl w:val="0"/>
          <w:numId w:val="4"/>
        </w:numPr>
        <w:spacing w:after="0" w:line="240" w:lineRule="auto"/>
        <w:rPr>
          <w:rFonts w:ascii="Arial" w:hAnsi="Arial" w:cs="Arial"/>
          <w:sz w:val="20"/>
          <w:szCs w:val="20"/>
        </w:rPr>
      </w:pPr>
      <w:proofErr w:type="spellStart"/>
      <w:r w:rsidRPr="00735379">
        <w:rPr>
          <w:rFonts w:ascii="Arial" w:hAnsi="Arial" w:cs="Arial"/>
          <w:sz w:val="20"/>
          <w:szCs w:val="20"/>
        </w:rPr>
        <w:t>Резнікова</w:t>
      </w:r>
      <w:proofErr w:type="spellEnd"/>
      <w:r w:rsidRPr="00735379">
        <w:rPr>
          <w:rFonts w:ascii="Arial" w:hAnsi="Arial" w:cs="Arial"/>
          <w:sz w:val="20"/>
          <w:szCs w:val="20"/>
        </w:rPr>
        <w:t xml:space="preserve"> Наталія Афанасіївна</w:t>
      </w:r>
    </w:p>
    <w:p w:rsidR="00B25635" w:rsidRPr="00735379" w:rsidRDefault="00B25635"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Обрати Голову та Секретаря Загальних зборів Товариства у кількості 2-х осіб, в такому складі:</w:t>
      </w:r>
    </w:p>
    <w:p w:rsidR="00B25635" w:rsidRPr="00735379" w:rsidRDefault="00944938" w:rsidP="003C1EDC">
      <w:pPr>
        <w:pStyle w:val="a3"/>
        <w:spacing w:after="0" w:line="240" w:lineRule="auto"/>
        <w:ind w:left="1080"/>
        <w:rPr>
          <w:rFonts w:ascii="Arial" w:hAnsi="Arial" w:cs="Arial"/>
          <w:sz w:val="20"/>
          <w:szCs w:val="20"/>
        </w:rPr>
      </w:pPr>
      <w:r w:rsidRPr="00735379">
        <w:rPr>
          <w:rFonts w:ascii="Arial" w:hAnsi="Arial" w:cs="Arial"/>
          <w:sz w:val="20"/>
          <w:szCs w:val="20"/>
        </w:rPr>
        <w:t>Лисюк Олександр Олексійович – Голова Загальних зборів;</w:t>
      </w:r>
    </w:p>
    <w:p w:rsidR="00944938" w:rsidRPr="00735379" w:rsidRDefault="00944938" w:rsidP="003C1EDC">
      <w:pPr>
        <w:pStyle w:val="a3"/>
        <w:spacing w:after="0" w:line="240" w:lineRule="auto"/>
        <w:ind w:left="1080"/>
        <w:rPr>
          <w:rFonts w:ascii="Arial" w:hAnsi="Arial" w:cs="Arial"/>
          <w:sz w:val="20"/>
          <w:szCs w:val="20"/>
        </w:rPr>
      </w:pPr>
      <w:r w:rsidRPr="00735379">
        <w:rPr>
          <w:rFonts w:ascii="Arial" w:hAnsi="Arial" w:cs="Arial"/>
          <w:sz w:val="20"/>
          <w:szCs w:val="20"/>
        </w:rPr>
        <w:t>Рак Ігор Анатолійович – Секретар Загальних зборів.</w:t>
      </w:r>
    </w:p>
    <w:p w:rsidR="00944938" w:rsidRPr="00735379" w:rsidRDefault="00944938"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Затвердити регламент проведення Загальних зборів:</w:t>
      </w:r>
    </w:p>
    <w:p w:rsidR="00944938" w:rsidRPr="00735379" w:rsidRDefault="00944938" w:rsidP="003C1EDC">
      <w:pPr>
        <w:pStyle w:val="a3"/>
        <w:numPr>
          <w:ilvl w:val="0"/>
          <w:numId w:val="4"/>
        </w:numPr>
        <w:spacing w:after="0" w:line="240" w:lineRule="auto"/>
        <w:rPr>
          <w:rFonts w:ascii="Arial" w:hAnsi="Arial" w:cs="Arial"/>
          <w:sz w:val="20"/>
          <w:szCs w:val="20"/>
        </w:rPr>
      </w:pPr>
      <w:r w:rsidRPr="00735379">
        <w:rPr>
          <w:rFonts w:ascii="Arial" w:hAnsi="Arial" w:cs="Arial"/>
          <w:sz w:val="20"/>
          <w:szCs w:val="20"/>
        </w:rPr>
        <w:t>директор – 20 хв.</w:t>
      </w:r>
    </w:p>
    <w:p w:rsidR="00944938" w:rsidRPr="00735379" w:rsidRDefault="00944938" w:rsidP="003C1EDC">
      <w:pPr>
        <w:pStyle w:val="a3"/>
        <w:numPr>
          <w:ilvl w:val="0"/>
          <w:numId w:val="4"/>
        </w:numPr>
        <w:spacing w:after="0" w:line="240" w:lineRule="auto"/>
        <w:rPr>
          <w:rFonts w:ascii="Arial" w:hAnsi="Arial" w:cs="Arial"/>
          <w:sz w:val="20"/>
          <w:szCs w:val="20"/>
        </w:rPr>
      </w:pPr>
      <w:r w:rsidRPr="00735379">
        <w:rPr>
          <w:rFonts w:ascii="Arial" w:hAnsi="Arial" w:cs="Arial"/>
          <w:sz w:val="20"/>
          <w:szCs w:val="20"/>
        </w:rPr>
        <w:t>доповідач – 10 хв.</w:t>
      </w:r>
    </w:p>
    <w:p w:rsidR="00944938" w:rsidRPr="00735379" w:rsidRDefault="00944938" w:rsidP="003C1EDC">
      <w:pPr>
        <w:pStyle w:val="a3"/>
        <w:numPr>
          <w:ilvl w:val="0"/>
          <w:numId w:val="4"/>
        </w:numPr>
        <w:spacing w:after="0" w:line="240" w:lineRule="auto"/>
        <w:rPr>
          <w:rFonts w:ascii="Arial" w:hAnsi="Arial" w:cs="Arial"/>
          <w:sz w:val="20"/>
          <w:szCs w:val="20"/>
        </w:rPr>
      </w:pPr>
      <w:r w:rsidRPr="00735379">
        <w:rPr>
          <w:rFonts w:ascii="Arial" w:hAnsi="Arial" w:cs="Arial"/>
          <w:sz w:val="20"/>
          <w:szCs w:val="20"/>
        </w:rPr>
        <w:t>виступаючі – 5 хв.</w:t>
      </w:r>
    </w:p>
    <w:p w:rsidR="00944938" w:rsidRPr="00735379" w:rsidRDefault="00944938"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Прийняти до відома звіт Виконавчого органу про підсумки фінансово-господарської діяльності товарист</w:t>
      </w:r>
      <w:r w:rsidR="009C65C1" w:rsidRPr="00735379">
        <w:rPr>
          <w:rFonts w:ascii="Arial" w:hAnsi="Arial" w:cs="Arial"/>
          <w:sz w:val="20"/>
          <w:szCs w:val="20"/>
        </w:rPr>
        <w:t>ва за 2018</w:t>
      </w:r>
      <w:r w:rsidRPr="00735379">
        <w:rPr>
          <w:rFonts w:ascii="Arial" w:hAnsi="Arial" w:cs="Arial"/>
          <w:sz w:val="20"/>
          <w:szCs w:val="20"/>
        </w:rPr>
        <w:t xml:space="preserve"> р. Затвердити основні напрямки фінансово-господарськ</w:t>
      </w:r>
      <w:r w:rsidR="009C65C1" w:rsidRPr="00735379">
        <w:rPr>
          <w:rFonts w:ascii="Arial" w:hAnsi="Arial" w:cs="Arial"/>
          <w:sz w:val="20"/>
          <w:szCs w:val="20"/>
        </w:rPr>
        <w:t>ої діяльності товариства на 2019</w:t>
      </w:r>
      <w:r w:rsidRPr="00735379">
        <w:rPr>
          <w:rFonts w:ascii="Arial" w:hAnsi="Arial" w:cs="Arial"/>
          <w:sz w:val="20"/>
          <w:szCs w:val="20"/>
        </w:rPr>
        <w:t xml:space="preserve"> р. доповідач (директор) Лисюк Олександр Олександрович.</w:t>
      </w:r>
    </w:p>
    <w:p w:rsidR="00944938" w:rsidRPr="00735379" w:rsidRDefault="00944938"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Затвердити звіт голови Наглядової ради Товариства доповідач Лисюк Олександр Олексійович.</w:t>
      </w:r>
    </w:p>
    <w:p w:rsidR="00944938" w:rsidRPr="00735379" w:rsidRDefault="00944938"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Затвердити звіт і висновки Ревізійної комісії Товариства доповідач голова Ревізійної комісії Соколова Галина Іванівна.</w:t>
      </w:r>
    </w:p>
    <w:p w:rsidR="00944938" w:rsidRPr="00735379" w:rsidRDefault="00944938"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Затвердити розподіл прибутку Товарист</w:t>
      </w:r>
      <w:r w:rsidR="009C65C1" w:rsidRPr="00735379">
        <w:rPr>
          <w:rFonts w:ascii="Arial" w:hAnsi="Arial" w:cs="Arial"/>
          <w:sz w:val="20"/>
          <w:szCs w:val="20"/>
        </w:rPr>
        <w:t>ва, та розмір дивідендів за 2018</w:t>
      </w:r>
      <w:r w:rsidRPr="00735379">
        <w:rPr>
          <w:rFonts w:ascii="Arial" w:hAnsi="Arial" w:cs="Arial"/>
          <w:sz w:val="20"/>
          <w:szCs w:val="20"/>
        </w:rPr>
        <w:t xml:space="preserve"> р., а також план</w:t>
      </w:r>
      <w:r w:rsidR="009C65C1" w:rsidRPr="00735379">
        <w:rPr>
          <w:rFonts w:ascii="Arial" w:hAnsi="Arial" w:cs="Arial"/>
          <w:sz w:val="20"/>
          <w:szCs w:val="20"/>
        </w:rPr>
        <w:t>ового розподілу прибутку на 2019</w:t>
      </w:r>
      <w:r w:rsidRPr="00735379">
        <w:rPr>
          <w:rFonts w:ascii="Arial" w:hAnsi="Arial" w:cs="Arial"/>
          <w:sz w:val="20"/>
          <w:szCs w:val="20"/>
        </w:rPr>
        <w:t xml:space="preserve"> р.</w:t>
      </w:r>
    </w:p>
    <w:p w:rsidR="00944938" w:rsidRPr="00735379" w:rsidRDefault="007C11E1" w:rsidP="003C1EDC">
      <w:pPr>
        <w:pStyle w:val="a3"/>
        <w:numPr>
          <w:ilvl w:val="0"/>
          <w:numId w:val="3"/>
        </w:numPr>
        <w:spacing w:after="0" w:line="240" w:lineRule="auto"/>
        <w:rPr>
          <w:rFonts w:ascii="Arial" w:hAnsi="Arial" w:cs="Arial"/>
          <w:sz w:val="20"/>
          <w:szCs w:val="20"/>
        </w:rPr>
      </w:pPr>
      <w:r w:rsidRPr="00735379">
        <w:rPr>
          <w:rFonts w:ascii="Arial" w:hAnsi="Arial" w:cs="Arial"/>
          <w:sz w:val="20"/>
          <w:szCs w:val="20"/>
        </w:rPr>
        <w:t>Затвердити річний звіт, результати діяльно</w:t>
      </w:r>
      <w:r w:rsidR="009C65C1" w:rsidRPr="00735379">
        <w:rPr>
          <w:rFonts w:ascii="Arial" w:hAnsi="Arial" w:cs="Arial"/>
          <w:sz w:val="20"/>
          <w:szCs w:val="20"/>
        </w:rPr>
        <w:t>сті та баланс Товариства за 2018</w:t>
      </w:r>
      <w:r w:rsidRPr="00735379">
        <w:rPr>
          <w:rFonts w:ascii="Arial" w:hAnsi="Arial" w:cs="Arial"/>
          <w:sz w:val="20"/>
          <w:szCs w:val="20"/>
        </w:rPr>
        <w:t xml:space="preserve"> р.</w:t>
      </w:r>
    </w:p>
    <w:sectPr w:rsidR="00944938" w:rsidRPr="00735379" w:rsidSect="00380180">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5AD"/>
    <w:multiLevelType w:val="hybridMultilevel"/>
    <w:tmpl w:val="D4B48974"/>
    <w:lvl w:ilvl="0" w:tplc="77F46FBA">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7661AA"/>
    <w:multiLevelType w:val="hybridMultilevel"/>
    <w:tmpl w:val="628C03E8"/>
    <w:lvl w:ilvl="0" w:tplc="98F43054">
      <w:start w:val="1"/>
      <w:numFmt w:val="bullet"/>
      <w:lvlText w:val="-"/>
      <w:lvlJc w:val="left"/>
      <w:pPr>
        <w:ind w:left="1440" w:hanging="360"/>
      </w:pPr>
      <w:rPr>
        <w:rFonts w:ascii="Calibri" w:eastAsiaTheme="minorHAnsi" w:hAnsi="Calibri" w:cstheme="minorBid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5CC1CE4"/>
    <w:multiLevelType w:val="hybridMultilevel"/>
    <w:tmpl w:val="37CE3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AF3A6B"/>
    <w:multiLevelType w:val="hybridMultilevel"/>
    <w:tmpl w:val="51E2C9E6"/>
    <w:lvl w:ilvl="0" w:tplc="B84261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A"/>
    <w:rsid w:val="00082898"/>
    <w:rsid w:val="00093EF2"/>
    <w:rsid w:val="0010732E"/>
    <w:rsid w:val="00146366"/>
    <w:rsid w:val="001E64FD"/>
    <w:rsid w:val="001E7001"/>
    <w:rsid w:val="002175EF"/>
    <w:rsid w:val="002B6A12"/>
    <w:rsid w:val="00380180"/>
    <w:rsid w:val="003C1EDC"/>
    <w:rsid w:val="00557439"/>
    <w:rsid w:val="00571E6D"/>
    <w:rsid w:val="00674716"/>
    <w:rsid w:val="00686A3E"/>
    <w:rsid w:val="006C674B"/>
    <w:rsid w:val="00735379"/>
    <w:rsid w:val="007C11E1"/>
    <w:rsid w:val="007F6CCE"/>
    <w:rsid w:val="00944938"/>
    <w:rsid w:val="009C65C1"/>
    <w:rsid w:val="00AE668B"/>
    <w:rsid w:val="00B25635"/>
    <w:rsid w:val="00BC382A"/>
    <w:rsid w:val="00CD1DAE"/>
    <w:rsid w:val="00E26D6F"/>
    <w:rsid w:val="00EE521A"/>
    <w:rsid w:val="00F36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5981</Words>
  <Characters>3410</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2018-01-25T11:17:00Z</cp:lastPrinted>
  <dcterms:created xsi:type="dcterms:W3CDTF">2018-01-24T07:33:00Z</dcterms:created>
  <dcterms:modified xsi:type="dcterms:W3CDTF">2019-02-28T13:54:00Z</dcterms:modified>
</cp:coreProperties>
</file>